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5521"/>
        <w:gridCol w:w="8865"/>
      </w:tblGrid>
      <w:tr w:rsidR="00FF03B5" w:rsidRPr="00487557" w14:paraId="0CB10A63" w14:textId="77777777" w:rsidTr="00FF03B5">
        <w:trPr>
          <w:tblCellSpacing w:w="0" w:type="dxa"/>
        </w:trPr>
        <w:tc>
          <w:tcPr>
            <w:tcW w:w="1919" w:type="pct"/>
            <w:hideMark/>
          </w:tcPr>
          <w:p w14:paraId="698FE2DD" w14:textId="77777777" w:rsidR="00FF03B5" w:rsidRPr="00140409" w:rsidRDefault="00FF03B5" w:rsidP="00D06644">
            <w:pPr>
              <w:spacing w:before="120" w:after="120" w:line="240" w:lineRule="auto"/>
              <w:jc w:val="center"/>
              <w:rPr>
                <w:rFonts w:ascii="Times New Roman" w:eastAsia="Times New Roman" w:hAnsi="Times New Roman"/>
                <w:sz w:val="26"/>
                <w:szCs w:val="26"/>
                <w:lang w:val="vi-VN"/>
              </w:rPr>
            </w:pPr>
            <w:r w:rsidRPr="00140409">
              <w:rPr>
                <w:rFonts w:ascii="Times New Roman" w:eastAsia="Times New Roman" w:hAnsi="Times New Roman"/>
                <w:b/>
                <w:bCs/>
                <w:sz w:val="26"/>
                <w:szCs w:val="26"/>
                <w:lang w:val="vi-VN"/>
              </w:rPr>
              <w:t>BỘ NGOẠI GIAO</w:t>
            </w:r>
            <w:r w:rsidRPr="00140409">
              <w:rPr>
                <w:rFonts w:ascii="Times New Roman" w:eastAsia="Times New Roman" w:hAnsi="Times New Roman"/>
                <w:b/>
                <w:bCs/>
                <w:sz w:val="26"/>
                <w:szCs w:val="26"/>
                <w:lang w:val="vi-VN"/>
              </w:rPr>
              <w:br/>
              <w:t>-------</w:t>
            </w:r>
          </w:p>
        </w:tc>
        <w:tc>
          <w:tcPr>
            <w:tcW w:w="3081" w:type="pct"/>
            <w:hideMark/>
          </w:tcPr>
          <w:p w14:paraId="4FFF356A" w14:textId="77777777" w:rsidR="00FF03B5" w:rsidRPr="00140409" w:rsidRDefault="00FF03B5" w:rsidP="00D06644">
            <w:pPr>
              <w:spacing w:before="120" w:after="120" w:line="240" w:lineRule="auto"/>
              <w:jc w:val="center"/>
              <w:rPr>
                <w:rFonts w:ascii="Times New Roman" w:eastAsia="Times New Roman" w:hAnsi="Times New Roman"/>
                <w:sz w:val="26"/>
                <w:szCs w:val="26"/>
                <w:lang w:val="vi-VN"/>
              </w:rPr>
            </w:pPr>
            <w:r w:rsidRPr="00140409">
              <w:rPr>
                <w:rFonts w:ascii="Times New Roman" w:eastAsia="Times New Roman" w:hAnsi="Times New Roman"/>
                <w:b/>
                <w:bCs/>
                <w:sz w:val="26"/>
                <w:szCs w:val="26"/>
                <w:lang w:val="vi-VN"/>
              </w:rPr>
              <w:t>CỘNG HÒA XÃ HỘI CHỦ NGHĨA VIỆT NAM</w:t>
            </w:r>
            <w:r w:rsidRPr="00140409">
              <w:rPr>
                <w:rFonts w:ascii="Times New Roman" w:eastAsia="Times New Roman" w:hAnsi="Times New Roman"/>
                <w:b/>
                <w:bCs/>
                <w:sz w:val="26"/>
                <w:szCs w:val="26"/>
                <w:lang w:val="vi-VN"/>
              </w:rPr>
              <w:br/>
              <w:t>Độc lập - Tự do - Hạnh phúc</w:t>
            </w:r>
            <w:r w:rsidRPr="00140409">
              <w:rPr>
                <w:rFonts w:ascii="Times New Roman" w:eastAsia="Times New Roman" w:hAnsi="Times New Roman"/>
                <w:b/>
                <w:bCs/>
                <w:sz w:val="26"/>
                <w:szCs w:val="26"/>
                <w:lang w:val="vi-VN"/>
              </w:rPr>
              <w:br/>
              <w:t>---------------</w:t>
            </w:r>
          </w:p>
        </w:tc>
      </w:tr>
      <w:tr w:rsidR="00FF03B5" w:rsidRPr="00487557" w14:paraId="15C939B3" w14:textId="77777777" w:rsidTr="00FF03B5">
        <w:trPr>
          <w:tblCellSpacing w:w="0" w:type="dxa"/>
        </w:trPr>
        <w:tc>
          <w:tcPr>
            <w:tcW w:w="1919" w:type="pct"/>
            <w:hideMark/>
          </w:tcPr>
          <w:p w14:paraId="7EE83A7F" w14:textId="77777777" w:rsidR="00FF03B5" w:rsidRPr="00140409" w:rsidRDefault="00FF03B5" w:rsidP="00D06644">
            <w:pPr>
              <w:spacing w:before="120" w:after="120" w:line="240" w:lineRule="auto"/>
              <w:jc w:val="center"/>
              <w:rPr>
                <w:rFonts w:ascii="Times New Roman" w:eastAsia="Times New Roman" w:hAnsi="Times New Roman"/>
                <w:sz w:val="26"/>
                <w:szCs w:val="26"/>
                <w:lang w:val="vi-VN"/>
              </w:rPr>
            </w:pPr>
          </w:p>
        </w:tc>
        <w:tc>
          <w:tcPr>
            <w:tcW w:w="3081" w:type="pct"/>
            <w:hideMark/>
          </w:tcPr>
          <w:p w14:paraId="2E1925BB" w14:textId="41F39CC7" w:rsidR="00FF03B5" w:rsidRPr="00487557" w:rsidRDefault="00FF03B5" w:rsidP="00D06644">
            <w:pPr>
              <w:spacing w:before="120" w:after="120" w:line="240" w:lineRule="auto"/>
              <w:jc w:val="center"/>
              <w:rPr>
                <w:rFonts w:ascii="Times New Roman" w:eastAsia="Times New Roman" w:hAnsi="Times New Roman"/>
                <w:sz w:val="26"/>
                <w:szCs w:val="26"/>
                <w:lang w:val="vi-VN"/>
              </w:rPr>
            </w:pPr>
            <w:r w:rsidRPr="00140409">
              <w:rPr>
                <w:rFonts w:ascii="Times New Roman" w:eastAsia="Times New Roman" w:hAnsi="Times New Roman"/>
                <w:i/>
                <w:iCs/>
                <w:sz w:val="26"/>
                <w:szCs w:val="26"/>
                <w:lang w:val="vi-VN"/>
              </w:rPr>
              <w:t xml:space="preserve">Hà Nội, ngày </w:t>
            </w:r>
            <w:r w:rsidR="0098491C" w:rsidRPr="00CD474A">
              <w:rPr>
                <w:rFonts w:ascii="Times New Roman" w:eastAsia="Times New Roman" w:hAnsi="Times New Roman"/>
                <w:i/>
                <w:iCs/>
                <w:sz w:val="26"/>
                <w:szCs w:val="26"/>
                <w:lang w:val="vi-VN"/>
              </w:rPr>
              <w:t xml:space="preserve">      </w:t>
            </w:r>
            <w:r w:rsidR="00B94BA9" w:rsidRPr="00140409">
              <w:rPr>
                <w:rFonts w:ascii="Times New Roman" w:eastAsia="Times New Roman" w:hAnsi="Times New Roman"/>
                <w:i/>
                <w:iCs/>
                <w:sz w:val="26"/>
                <w:szCs w:val="26"/>
                <w:lang w:val="vi-VN"/>
              </w:rPr>
              <w:t xml:space="preserve">  </w:t>
            </w:r>
            <w:r w:rsidRPr="00140409">
              <w:rPr>
                <w:rFonts w:ascii="Times New Roman" w:eastAsia="Times New Roman" w:hAnsi="Times New Roman"/>
                <w:i/>
                <w:iCs/>
                <w:sz w:val="26"/>
                <w:szCs w:val="26"/>
                <w:lang w:val="vi-VN"/>
              </w:rPr>
              <w:t xml:space="preserve">tháng </w:t>
            </w:r>
            <w:r w:rsidR="00023F57" w:rsidRPr="00023F57">
              <w:rPr>
                <w:rFonts w:ascii="Times New Roman" w:eastAsia="Times New Roman" w:hAnsi="Times New Roman"/>
                <w:i/>
                <w:iCs/>
                <w:sz w:val="26"/>
                <w:szCs w:val="26"/>
                <w:lang w:val="vi-VN"/>
              </w:rPr>
              <w:t>01</w:t>
            </w:r>
            <w:r w:rsidRPr="00140409">
              <w:rPr>
                <w:rFonts w:ascii="Times New Roman" w:eastAsia="Times New Roman" w:hAnsi="Times New Roman"/>
                <w:i/>
                <w:iCs/>
                <w:sz w:val="26"/>
                <w:szCs w:val="26"/>
                <w:lang w:val="vi-VN"/>
              </w:rPr>
              <w:t xml:space="preserve"> năm 202</w:t>
            </w:r>
            <w:r w:rsidR="00487557" w:rsidRPr="00487557">
              <w:rPr>
                <w:rFonts w:ascii="Times New Roman" w:eastAsia="Times New Roman" w:hAnsi="Times New Roman"/>
                <w:i/>
                <w:iCs/>
                <w:sz w:val="26"/>
                <w:szCs w:val="26"/>
                <w:lang w:val="vi-VN"/>
              </w:rPr>
              <w:t>6</w:t>
            </w:r>
          </w:p>
        </w:tc>
      </w:tr>
    </w:tbl>
    <w:p w14:paraId="63B7356F" w14:textId="77777777" w:rsidR="008F633F" w:rsidRPr="00140409" w:rsidRDefault="00FF03B5" w:rsidP="00D06644">
      <w:pPr>
        <w:shd w:val="clear" w:color="auto" w:fill="FFFFFF"/>
        <w:spacing w:before="120" w:after="120" w:line="240" w:lineRule="auto"/>
        <w:rPr>
          <w:rFonts w:ascii="Times New Roman" w:eastAsia="Times New Roman" w:hAnsi="Times New Roman"/>
          <w:b/>
          <w:bCs/>
          <w:sz w:val="26"/>
          <w:szCs w:val="26"/>
          <w:lang w:val="vi-VN"/>
        </w:rPr>
      </w:pPr>
      <w:r w:rsidRPr="00140409">
        <w:rPr>
          <w:rFonts w:ascii="Times New Roman" w:eastAsia="Times New Roman" w:hAnsi="Times New Roman"/>
          <w:b/>
          <w:bCs/>
          <w:sz w:val="26"/>
          <w:szCs w:val="26"/>
          <w:lang w:val="vi-VN"/>
        </w:rPr>
        <w:t> </w:t>
      </w:r>
    </w:p>
    <w:p w14:paraId="0689C004" w14:textId="4810A32D" w:rsidR="00FF03B5" w:rsidRPr="00CD474A" w:rsidRDefault="00FF03B5" w:rsidP="00D06644">
      <w:pPr>
        <w:shd w:val="clear" w:color="auto" w:fill="FFFFFF"/>
        <w:spacing w:before="120" w:after="120" w:line="240" w:lineRule="auto"/>
        <w:jc w:val="center"/>
        <w:rPr>
          <w:rFonts w:ascii="Times New Roman" w:eastAsia="Times New Roman" w:hAnsi="Times New Roman"/>
          <w:b/>
          <w:bCs/>
          <w:sz w:val="26"/>
          <w:szCs w:val="26"/>
          <w:lang w:val="vi-VN"/>
        </w:rPr>
      </w:pPr>
      <w:r w:rsidRPr="00140409">
        <w:rPr>
          <w:rFonts w:ascii="Times New Roman" w:eastAsia="Times New Roman" w:hAnsi="Times New Roman"/>
          <w:b/>
          <w:bCs/>
          <w:sz w:val="26"/>
          <w:szCs w:val="26"/>
          <w:lang w:val="vi-VN"/>
        </w:rPr>
        <w:t xml:space="preserve">Bản rà soát các chủ trương, đường lối của Đảng, văn bản quy phạm </w:t>
      </w:r>
      <w:r w:rsidR="008F633F" w:rsidRPr="00140409">
        <w:rPr>
          <w:rFonts w:ascii="Times New Roman" w:eastAsia="Times New Roman" w:hAnsi="Times New Roman"/>
          <w:b/>
          <w:bCs/>
          <w:sz w:val="26"/>
          <w:szCs w:val="26"/>
          <w:lang w:val="vi-VN"/>
        </w:rPr>
        <w:br/>
      </w:r>
      <w:r w:rsidRPr="00140409">
        <w:rPr>
          <w:rFonts w:ascii="Times New Roman" w:eastAsia="Times New Roman" w:hAnsi="Times New Roman"/>
          <w:b/>
          <w:bCs/>
          <w:sz w:val="26"/>
          <w:szCs w:val="26"/>
          <w:lang w:val="vi-VN"/>
        </w:rPr>
        <w:t xml:space="preserve">pháp luật, điều ước quốc tế có liên quan đến dự thảo </w:t>
      </w:r>
      <w:r w:rsidR="0098491C" w:rsidRPr="00CD474A">
        <w:rPr>
          <w:rFonts w:ascii="Times New Roman" w:eastAsia="Times New Roman" w:hAnsi="Times New Roman"/>
          <w:b/>
          <w:bCs/>
          <w:sz w:val="26"/>
          <w:szCs w:val="26"/>
          <w:lang w:val="vi-VN"/>
        </w:rPr>
        <w:t xml:space="preserve">Luật </w:t>
      </w:r>
      <w:r w:rsidR="0098491C" w:rsidRPr="00140409">
        <w:rPr>
          <w:rFonts w:ascii="Times New Roman" w:eastAsia="Times New Roman" w:hAnsi="Times New Roman"/>
          <w:b/>
          <w:bCs/>
          <w:sz w:val="26"/>
          <w:szCs w:val="26"/>
          <w:lang w:val="vi-VN"/>
        </w:rPr>
        <w:t xml:space="preserve">sửa đổi, bổ sung một số điều của </w:t>
      </w:r>
      <w:r w:rsidR="009C0A24" w:rsidRPr="00CD474A">
        <w:rPr>
          <w:rFonts w:ascii="Times New Roman" w:eastAsia="Times New Roman" w:hAnsi="Times New Roman"/>
          <w:b/>
          <w:bCs/>
          <w:sz w:val="26"/>
          <w:szCs w:val="26"/>
          <w:lang w:val="vi-VN"/>
        </w:rPr>
        <w:br/>
      </w:r>
      <w:r w:rsidR="0098491C" w:rsidRPr="00140409">
        <w:rPr>
          <w:rFonts w:ascii="Times New Roman" w:eastAsia="Times New Roman" w:hAnsi="Times New Roman"/>
          <w:b/>
          <w:bCs/>
          <w:sz w:val="26"/>
          <w:szCs w:val="26"/>
          <w:lang w:val="vi-VN"/>
        </w:rPr>
        <w:t>Luật</w:t>
      </w:r>
      <w:r w:rsidR="0098491C" w:rsidRPr="00140409">
        <w:rPr>
          <w:rFonts w:ascii="Times New Roman" w:hAnsi="Times New Roman"/>
          <w:b/>
          <w:bCs/>
          <w:sz w:val="26"/>
          <w:szCs w:val="26"/>
          <w:lang w:val="vi-VN"/>
        </w:rPr>
        <w:t xml:space="preserve"> Cơ quan đại diện nước C</w:t>
      </w:r>
      <w:r w:rsidR="0098491C" w:rsidRPr="00CD474A">
        <w:rPr>
          <w:rFonts w:ascii="Times New Roman" w:hAnsi="Times New Roman"/>
          <w:b/>
          <w:bCs/>
          <w:sz w:val="26"/>
          <w:szCs w:val="26"/>
          <w:lang w:val="vi-VN"/>
        </w:rPr>
        <w:t>ộng hòa xã hội chủ nghĩa</w:t>
      </w:r>
      <w:r w:rsidR="0098491C" w:rsidRPr="00140409">
        <w:rPr>
          <w:rFonts w:ascii="Times New Roman" w:hAnsi="Times New Roman"/>
          <w:b/>
          <w:bCs/>
          <w:sz w:val="26"/>
          <w:szCs w:val="26"/>
          <w:lang w:val="vi-VN"/>
        </w:rPr>
        <w:t xml:space="preserve"> Việt Nam ở nước ngoài</w:t>
      </w:r>
    </w:p>
    <w:p w14:paraId="6D980103" w14:textId="77777777" w:rsidR="00FF03B5" w:rsidRPr="00140409" w:rsidRDefault="00FF03B5" w:rsidP="00D06644">
      <w:pPr>
        <w:shd w:val="clear" w:color="auto" w:fill="FFFFFF"/>
        <w:spacing w:before="120" w:after="120" w:line="240" w:lineRule="auto"/>
        <w:ind w:firstLine="720"/>
        <w:jc w:val="both"/>
        <w:rPr>
          <w:rFonts w:ascii="Times New Roman" w:eastAsia="Times New Roman" w:hAnsi="Times New Roman"/>
          <w:sz w:val="26"/>
          <w:szCs w:val="26"/>
          <w:lang w:val="vi-VN"/>
        </w:rPr>
      </w:pPr>
    </w:p>
    <w:p w14:paraId="7B6BCCB1" w14:textId="02AC1A7D" w:rsidR="00FF03B5" w:rsidRPr="00140409" w:rsidRDefault="00FF03B5" w:rsidP="00D06644">
      <w:pPr>
        <w:shd w:val="clear" w:color="auto" w:fill="FFFFFF"/>
        <w:adjustRightInd w:val="0"/>
        <w:snapToGrid w:val="0"/>
        <w:spacing w:before="120" w:after="120" w:line="240" w:lineRule="auto"/>
        <w:ind w:firstLine="720"/>
        <w:jc w:val="both"/>
        <w:rPr>
          <w:rFonts w:ascii="Times New Roman" w:eastAsia="Times New Roman" w:hAnsi="Times New Roman"/>
          <w:sz w:val="26"/>
          <w:szCs w:val="26"/>
          <w:lang w:val="vi-VN"/>
        </w:rPr>
      </w:pPr>
      <w:r w:rsidRPr="00140409">
        <w:rPr>
          <w:rFonts w:ascii="Times New Roman" w:eastAsia="Times New Roman" w:hAnsi="Times New Roman"/>
          <w:sz w:val="26"/>
          <w:szCs w:val="26"/>
          <w:lang w:val="vi-VN"/>
        </w:rPr>
        <w:t>Thực hiện quy định của Luật Ban hành văn bản quy phạm pháp luật, Bộ Ngoại giao đã tiến hành rà soát các chủ trương, đường lối của Đảng, văn bản quy phạm pháp luật, điều ước quốc tế có liên quan đến dự thảo</w:t>
      </w:r>
      <w:r w:rsidR="00B94BA9" w:rsidRPr="00140409">
        <w:rPr>
          <w:rFonts w:ascii="Times New Roman" w:eastAsia="Times New Roman" w:hAnsi="Times New Roman"/>
          <w:sz w:val="26"/>
          <w:szCs w:val="26"/>
          <w:lang w:val="vi-VN"/>
        </w:rPr>
        <w:t xml:space="preserve"> </w:t>
      </w:r>
      <w:r w:rsidR="003D0020" w:rsidRPr="00CD474A">
        <w:rPr>
          <w:rFonts w:ascii="Times New Roman" w:eastAsia="Times New Roman" w:hAnsi="Times New Roman"/>
          <w:sz w:val="26"/>
          <w:szCs w:val="26"/>
          <w:lang w:val="vi-VN"/>
        </w:rPr>
        <w:t xml:space="preserve">Luật </w:t>
      </w:r>
      <w:r w:rsidR="003D0020" w:rsidRPr="00140409">
        <w:rPr>
          <w:rFonts w:ascii="Times New Roman" w:eastAsia="Times New Roman" w:hAnsi="Times New Roman"/>
          <w:sz w:val="26"/>
          <w:szCs w:val="26"/>
          <w:lang w:val="vi-VN"/>
        </w:rPr>
        <w:t>sửa đổi, bổ sung một số điều của Luật</w:t>
      </w:r>
      <w:r w:rsidR="003D0020" w:rsidRPr="00140409">
        <w:rPr>
          <w:rFonts w:ascii="Times New Roman" w:hAnsi="Times New Roman"/>
          <w:sz w:val="26"/>
          <w:szCs w:val="26"/>
          <w:lang w:val="vi-VN"/>
        </w:rPr>
        <w:t xml:space="preserve"> Cơ quan đại diện nước C</w:t>
      </w:r>
      <w:r w:rsidR="003D0020" w:rsidRPr="00CD474A">
        <w:rPr>
          <w:rFonts w:ascii="Times New Roman" w:hAnsi="Times New Roman"/>
          <w:sz w:val="26"/>
          <w:szCs w:val="26"/>
          <w:lang w:val="vi-VN"/>
        </w:rPr>
        <w:t>ộng hòa xã hội chủ nghĩa</w:t>
      </w:r>
      <w:r w:rsidR="003D0020" w:rsidRPr="00140409">
        <w:rPr>
          <w:rFonts w:ascii="Times New Roman" w:hAnsi="Times New Roman"/>
          <w:sz w:val="26"/>
          <w:szCs w:val="26"/>
          <w:lang w:val="vi-VN"/>
        </w:rPr>
        <w:t xml:space="preserve"> Việt Nam ở nước ngoài</w:t>
      </w:r>
      <w:r w:rsidRPr="00140409">
        <w:rPr>
          <w:rFonts w:ascii="Times New Roman" w:eastAsia="Times New Roman" w:hAnsi="Times New Roman"/>
          <w:sz w:val="26"/>
          <w:szCs w:val="26"/>
          <w:lang w:val="vi-VN"/>
        </w:rPr>
        <w:t>. Kết quả rà soát như sau:</w:t>
      </w:r>
    </w:p>
    <w:p w14:paraId="7198A533" w14:textId="77777777" w:rsidR="00FF03B5" w:rsidRPr="00140409" w:rsidRDefault="00FF03B5" w:rsidP="00D06644">
      <w:pPr>
        <w:shd w:val="clear" w:color="auto" w:fill="FFFFFF"/>
        <w:adjustRightInd w:val="0"/>
        <w:snapToGrid w:val="0"/>
        <w:spacing w:before="120" w:after="120" w:line="240" w:lineRule="auto"/>
        <w:ind w:firstLine="720"/>
        <w:jc w:val="both"/>
        <w:rPr>
          <w:rFonts w:ascii="Times New Roman" w:eastAsia="Times New Roman" w:hAnsi="Times New Roman"/>
          <w:sz w:val="26"/>
          <w:szCs w:val="26"/>
          <w:lang w:val="vi-VN"/>
        </w:rPr>
      </w:pPr>
      <w:r w:rsidRPr="00140409">
        <w:rPr>
          <w:rFonts w:ascii="Times New Roman" w:eastAsia="Times New Roman" w:hAnsi="Times New Roman"/>
          <w:b/>
          <w:bCs/>
          <w:sz w:val="26"/>
          <w:szCs w:val="26"/>
          <w:lang w:val="vi-VN"/>
        </w:rPr>
        <w:t>I. TỔ CHỨC THỰC HIỆN RÀ SOÁT</w:t>
      </w:r>
    </w:p>
    <w:p w14:paraId="08067BF5" w14:textId="77777777" w:rsidR="00FF03B5" w:rsidRPr="00140409" w:rsidRDefault="00FF03B5" w:rsidP="00D06644">
      <w:pPr>
        <w:shd w:val="clear" w:color="auto" w:fill="FFFFFF"/>
        <w:adjustRightInd w:val="0"/>
        <w:snapToGrid w:val="0"/>
        <w:spacing w:before="120" w:after="120" w:line="240" w:lineRule="auto"/>
        <w:ind w:firstLine="720"/>
        <w:jc w:val="both"/>
        <w:rPr>
          <w:rFonts w:ascii="Times New Roman" w:eastAsia="Times New Roman" w:hAnsi="Times New Roman"/>
          <w:b/>
          <w:bCs/>
          <w:sz w:val="26"/>
          <w:szCs w:val="26"/>
          <w:lang w:val="vi-VN"/>
        </w:rPr>
      </w:pPr>
      <w:r w:rsidRPr="00140409">
        <w:rPr>
          <w:rFonts w:ascii="Times New Roman" w:eastAsia="Times New Roman" w:hAnsi="Times New Roman"/>
          <w:b/>
          <w:bCs/>
          <w:sz w:val="26"/>
          <w:szCs w:val="26"/>
          <w:lang w:val="vi-VN"/>
        </w:rPr>
        <w:t>1. Mục đích, yêu cầu rà soát</w:t>
      </w:r>
    </w:p>
    <w:p w14:paraId="7BCE252A" w14:textId="001EE68D" w:rsidR="00FF03B5" w:rsidRPr="00140409" w:rsidRDefault="00FF03B5" w:rsidP="00D06644">
      <w:pPr>
        <w:shd w:val="clear" w:color="auto" w:fill="FFFFFF"/>
        <w:adjustRightInd w:val="0"/>
        <w:snapToGrid w:val="0"/>
        <w:spacing w:before="120" w:after="120" w:line="240" w:lineRule="auto"/>
        <w:ind w:firstLine="720"/>
        <w:jc w:val="both"/>
        <w:rPr>
          <w:rFonts w:ascii="Times New Roman" w:eastAsia="Times New Roman" w:hAnsi="Times New Roman"/>
          <w:sz w:val="26"/>
          <w:szCs w:val="26"/>
          <w:lang w:val="vi-VN"/>
        </w:rPr>
      </w:pPr>
      <w:r w:rsidRPr="00140409">
        <w:rPr>
          <w:rFonts w:ascii="Times New Roman" w:eastAsia="Times New Roman" w:hAnsi="Times New Roman"/>
          <w:sz w:val="26"/>
          <w:szCs w:val="26"/>
          <w:lang w:val="vi-VN"/>
        </w:rPr>
        <w:t xml:space="preserve">Việc rà soát nhằm bảo đảm dự thảo </w:t>
      </w:r>
      <w:r w:rsidR="00A56B03" w:rsidRPr="00CD474A">
        <w:rPr>
          <w:rFonts w:ascii="Times New Roman" w:eastAsia="Times New Roman" w:hAnsi="Times New Roman"/>
          <w:sz w:val="26"/>
          <w:szCs w:val="26"/>
          <w:lang w:val="vi-VN"/>
        </w:rPr>
        <w:t>Luật</w:t>
      </w:r>
      <w:r w:rsidRPr="00140409">
        <w:rPr>
          <w:rFonts w:ascii="Times New Roman" w:eastAsia="Times New Roman" w:hAnsi="Times New Roman"/>
          <w:sz w:val="26"/>
          <w:szCs w:val="26"/>
          <w:lang w:val="vi-VN"/>
        </w:rPr>
        <w:t xml:space="preserve"> phù hợp với các chủ trương, đường lối của Đảng, chính sách của Nhà nước về đối ngoại, đặc biệt là chủ trương hội nhập quốc tế đồng bộ, toàn diện, sâu rộng và hiệu quả; về đổi mới tư duy trong xây dựng pháp luật theo hướng giải phóng toàn bộ sức sản xuất, khơi thông mọi nguồn lực để phát triển, kiến tạo phát triển và phục vụ nhân dân. Đồng thời, việc rà soát cũng nhằm </w:t>
      </w:r>
      <w:r w:rsidR="000C6DDE" w:rsidRPr="00140409">
        <w:rPr>
          <w:rFonts w:ascii="Times New Roman" w:eastAsia="Times New Roman" w:hAnsi="Times New Roman"/>
          <w:sz w:val="26"/>
          <w:szCs w:val="26"/>
          <w:lang w:val="vi-VN"/>
        </w:rPr>
        <w:t>b</w:t>
      </w:r>
      <w:r w:rsidRPr="00140409">
        <w:rPr>
          <w:rFonts w:ascii="Times New Roman" w:eastAsia="Times New Roman" w:hAnsi="Times New Roman"/>
          <w:sz w:val="26"/>
          <w:szCs w:val="26"/>
          <w:lang w:val="vi-VN"/>
        </w:rPr>
        <w:t xml:space="preserve">ảo đảm phù hợp với Hiến pháp năm 2013 và các quy định pháp luật liên quan. </w:t>
      </w:r>
    </w:p>
    <w:p w14:paraId="2E74C12F" w14:textId="77777777" w:rsidR="00FF03B5" w:rsidRPr="00140409" w:rsidRDefault="00FF03B5" w:rsidP="00D06644">
      <w:pPr>
        <w:shd w:val="clear" w:color="auto" w:fill="FFFFFF"/>
        <w:adjustRightInd w:val="0"/>
        <w:snapToGrid w:val="0"/>
        <w:spacing w:before="120" w:after="120" w:line="240" w:lineRule="auto"/>
        <w:ind w:firstLine="720"/>
        <w:jc w:val="both"/>
        <w:rPr>
          <w:rFonts w:ascii="Times New Roman" w:eastAsia="Times New Roman" w:hAnsi="Times New Roman"/>
          <w:b/>
          <w:bCs/>
          <w:sz w:val="26"/>
          <w:szCs w:val="26"/>
          <w:lang w:val="vi-VN"/>
        </w:rPr>
      </w:pPr>
      <w:r w:rsidRPr="00140409">
        <w:rPr>
          <w:rFonts w:ascii="Times New Roman" w:eastAsia="Times New Roman" w:hAnsi="Times New Roman"/>
          <w:b/>
          <w:bCs/>
          <w:sz w:val="26"/>
          <w:szCs w:val="26"/>
          <w:lang w:val="vi-VN"/>
        </w:rPr>
        <w:t>2. Phạm vi, nội dung, đối tượng rà soát</w:t>
      </w:r>
    </w:p>
    <w:p w14:paraId="5023E48A" w14:textId="77777777" w:rsidR="00FF03B5" w:rsidRPr="00140409" w:rsidRDefault="00FF03B5" w:rsidP="00D06644">
      <w:pPr>
        <w:shd w:val="clear" w:color="auto" w:fill="FFFFFF"/>
        <w:adjustRightInd w:val="0"/>
        <w:snapToGrid w:val="0"/>
        <w:spacing w:before="120" w:after="120" w:line="240" w:lineRule="auto"/>
        <w:ind w:firstLine="720"/>
        <w:jc w:val="both"/>
        <w:rPr>
          <w:rFonts w:ascii="Times New Roman" w:eastAsia="Times New Roman" w:hAnsi="Times New Roman"/>
          <w:b/>
          <w:bCs/>
          <w:sz w:val="26"/>
          <w:szCs w:val="26"/>
          <w:lang w:val="vi-VN"/>
        </w:rPr>
      </w:pPr>
      <w:r w:rsidRPr="00140409">
        <w:rPr>
          <w:rFonts w:ascii="Times New Roman" w:eastAsia="Times New Roman" w:hAnsi="Times New Roman"/>
          <w:b/>
          <w:bCs/>
          <w:sz w:val="26"/>
          <w:szCs w:val="26"/>
          <w:lang w:val="vi-VN"/>
        </w:rPr>
        <w:t>2.1. Văn bản của Đảng</w:t>
      </w:r>
    </w:p>
    <w:p w14:paraId="0C037261" w14:textId="77777777" w:rsidR="00AB0489" w:rsidRPr="00140409" w:rsidRDefault="00AB0489" w:rsidP="00D06644">
      <w:pPr>
        <w:shd w:val="clear" w:color="auto" w:fill="FFFFFF"/>
        <w:adjustRightInd w:val="0"/>
        <w:snapToGrid w:val="0"/>
        <w:spacing w:before="120" w:after="120" w:line="240" w:lineRule="auto"/>
        <w:ind w:firstLine="720"/>
        <w:jc w:val="both"/>
        <w:rPr>
          <w:rFonts w:ascii="Times New Roman" w:eastAsia="Times New Roman" w:hAnsi="Times New Roman"/>
          <w:sz w:val="26"/>
          <w:szCs w:val="26"/>
          <w:lang w:val="vi-VN"/>
        </w:rPr>
      </w:pPr>
      <w:r w:rsidRPr="00140409">
        <w:rPr>
          <w:rFonts w:ascii="Times New Roman" w:eastAsia="Times New Roman" w:hAnsi="Times New Roman"/>
          <w:sz w:val="26"/>
          <w:szCs w:val="26"/>
          <w:lang w:val="vi-VN"/>
        </w:rPr>
        <w:t>- Văn kiện đại hội đại biểu toàn quốc của Đảng lần thứ XIII;</w:t>
      </w:r>
    </w:p>
    <w:p w14:paraId="7B47AA75" w14:textId="77777777" w:rsidR="00FF03B5" w:rsidRPr="00140409" w:rsidRDefault="00FF03B5" w:rsidP="00D06644">
      <w:pPr>
        <w:shd w:val="clear" w:color="auto" w:fill="FFFFFF"/>
        <w:adjustRightInd w:val="0"/>
        <w:snapToGrid w:val="0"/>
        <w:spacing w:before="120" w:after="120" w:line="240" w:lineRule="auto"/>
        <w:ind w:firstLine="720"/>
        <w:jc w:val="both"/>
        <w:rPr>
          <w:rFonts w:ascii="Times New Roman" w:hAnsi="Times New Roman"/>
          <w:color w:val="000000"/>
          <w:sz w:val="26"/>
          <w:szCs w:val="26"/>
          <w:shd w:val="clear" w:color="auto" w:fill="FFFFFF"/>
          <w:lang w:val="vi-VN"/>
        </w:rPr>
      </w:pPr>
      <w:r w:rsidRPr="00140409">
        <w:rPr>
          <w:rFonts w:ascii="Times New Roman" w:eastAsia="Times New Roman" w:hAnsi="Times New Roman"/>
          <w:sz w:val="26"/>
          <w:szCs w:val="26"/>
          <w:lang w:val="vi-VN"/>
        </w:rPr>
        <w:t xml:space="preserve">- </w:t>
      </w:r>
      <w:r w:rsidRPr="00140409">
        <w:rPr>
          <w:rFonts w:ascii="Times New Roman" w:hAnsi="Times New Roman"/>
          <w:color w:val="000000"/>
          <w:sz w:val="26"/>
          <w:szCs w:val="26"/>
          <w:shd w:val="clear" w:color="auto" w:fill="FFFFFF"/>
          <w:lang w:val="vi-VN"/>
        </w:rPr>
        <w:t>Nghị quyết số 22-NQ/TW ngày 10/4/2013 của Bộ Chính trị về hội nhập quốc tế;</w:t>
      </w:r>
    </w:p>
    <w:p w14:paraId="06753C18" w14:textId="77777777" w:rsidR="00FF03B5" w:rsidRPr="00140409" w:rsidRDefault="00FF03B5" w:rsidP="00D06644">
      <w:pPr>
        <w:shd w:val="clear" w:color="auto" w:fill="FFFFFF"/>
        <w:adjustRightInd w:val="0"/>
        <w:snapToGrid w:val="0"/>
        <w:spacing w:before="120" w:after="120" w:line="240" w:lineRule="auto"/>
        <w:ind w:firstLine="720"/>
        <w:jc w:val="both"/>
        <w:rPr>
          <w:rFonts w:ascii="Times New Roman" w:hAnsi="Times New Roman"/>
          <w:color w:val="000000"/>
          <w:sz w:val="26"/>
          <w:szCs w:val="26"/>
          <w:shd w:val="clear" w:color="auto" w:fill="FFFFFF"/>
          <w:lang w:val="vi-VN"/>
        </w:rPr>
      </w:pPr>
      <w:r w:rsidRPr="00140409">
        <w:rPr>
          <w:rFonts w:ascii="Times New Roman" w:hAnsi="Times New Roman"/>
          <w:color w:val="000000"/>
          <w:sz w:val="26"/>
          <w:szCs w:val="26"/>
          <w:shd w:val="clear" w:color="auto" w:fill="FFFFFF"/>
          <w:lang w:val="vi-VN"/>
        </w:rPr>
        <w:t>- Nghị quyết số 59-NQ/TW ngày 24/01/2025 của Bộ Chính trị về hội nhập quốc tế trong tình hình mới;</w:t>
      </w:r>
    </w:p>
    <w:p w14:paraId="5A8F1F50" w14:textId="77777777" w:rsidR="00FF03B5" w:rsidRPr="00140409" w:rsidRDefault="00FF03B5" w:rsidP="00D06644">
      <w:pPr>
        <w:shd w:val="clear" w:color="auto" w:fill="FFFFFF"/>
        <w:adjustRightInd w:val="0"/>
        <w:snapToGrid w:val="0"/>
        <w:spacing w:before="120" w:after="120" w:line="240" w:lineRule="auto"/>
        <w:ind w:firstLine="720"/>
        <w:jc w:val="both"/>
        <w:rPr>
          <w:rFonts w:ascii="Times New Roman" w:hAnsi="Times New Roman"/>
          <w:sz w:val="26"/>
          <w:szCs w:val="26"/>
          <w:lang w:val="vi-VN"/>
        </w:rPr>
      </w:pPr>
      <w:r w:rsidRPr="00140409">
        <w:rPr>
          <w:rFonts w:ascii="Times New Roman" w:hAnsi="Times New Roman"/>
          <w:color w:val="000000"/>
          <w:sz w:val="26"/>
          <w:szCs w:val="26"/>
          <w:shd w:val="clear" w:color="auto" w:fill="FFFFFF"/>
          <w:lang w:val="vi-VN"/>
        </w:rPr>
        <w:t xml:space="preserve">- </w:t>
      </w:r>
      <w:r w:rsidRPr="00140409">
        <w:rPr>
          <w:rFonts w:ascii="Times New Roman" w:hAnsi="Times New Roman"/>
          <w:sz w:val="26"/>
          <w:szCs w:val="26"/>
          <w:lang w:val="vi-VN"/>
        </w:rPr>
        <w:t>Nghị quyết số 27-NQ/TW ngày 9/11/2022 Hội nghị lần thứ 6 Ban Chấp hành Trung ương Đảng khóa XIII về tiếp tục xây dựng và hoàn thiện Nhà nước pháp quyền xã hội chủ nghĩa Việt Nam trong giai đoạn mới;</w:t>
      </w:r>
    </w:p>
    <w:p w14:paraId="3FB11B8D" w14:textId="77777777" w:rsidR="00FF03B5" w:rsidRPr="00140409" w:rsidRDefault="00FF03B5" w:rsidP="00D06644">
      <w:pPr>
        <w:shd w:val="clear" w:color="auto" w:fill="FFFFFF"/>
        <w:adjustRightInd w:val="0"/>
        <w:snapToGrid w:val="0"/>
        <w:spacing w:before="120" w:after="120" w:line="240" w:lineRule="auto"/>
        <w:ind w:firstLine="720"/>
        <w:jc w:val="both"/>
        <w:rPr>
          <w:rFonts w:ascii="Times New Roman" w:hAnsi="Times New Roman"/>
          <w:color w:val="000000"/>
          <w:sz w:val="26"/>
          <w:szCs w:val="26"/>
          <w:shd w:val="clear" w:color="auto" w:fill="FFFFFF"/>
          <w:lang w:val="vi-VN"/>
        </w:rPr>
      </w:pPr>
      <w:r w:rsidRPr="00140409">
        <w:rPr>
          <w:rFonts w:ascii="Times New Roman" w:hAnsi="Times New Roman"/>
          <w:sz w:val="26"/>
          <w:szCs w:val="26"/>
          <w:lang w:val="vi-VN"/>
        </w:rPr>
        <w:lastRenderedPageBreak/>
        <w:t xml:space="preserve">- </w:t>
      </w:r>
      <w:r w:rsidRPr="00140409">
        <w:rPr>
          <w:rFonts w:ascii="Times New Roman" w:hAnsi="Times New Roman"/>
          <w:color w:val="000000"/>
          <w:sz w:val="26"/>
          <w:szCs w:val="26"/>
          <w:shd w:val="clear" w:color="auto" w:fill="FFFFFF"/>
          <w:lang w:val="vi-VN"/>
        </w:rPr>
        <w:t xml:space="preserve">Nghị quyết số 57-NQ/TW ngày 22/12/2024 của Bộ Chính trị về </w:t>
      </w:r>
      <w:bookmarkStart w:id="0" w:name="loai_1_name_name"/>
      <w:r w:rsidRPr="00140409">
        <w:rPr>
          <w:rFonts w:ascii="Times New Roman" w:hAnsi="Times New Roman"/>
          <w:color w:val="000000"/>
          <w:sz w:val="26"/>
          <w:szCs w:val="26"/>
          <w:shd w:val="clear" w:color="auto" w:fill="FFFFFF"/>
          <w:lang w:val="vi-VN"/>
        </w:rPr>
        <w:t>Đột phá phát triển khoa học, công nghệ, đổi mới sáng tạo và chuyển đổi số quốc gia</w:t>
      </w:r>
      <w:bookmarkEnd w:id="0"/>
      <w:r w:rsidRPr="00140409">
        <w:rPr>
          <w:rFonts w:ascii="Times New Roman" w:hAnsi="Times New Roman"/>
          <w:color w:val="000000"/>
          <w:sz w:val="26"/>
          <w:szCs w:val="26"/>
          <w:shd w:val="clear" w:color="auto" w:fill="FFFFFF"/>
          <w:lang w:val="vi-VN"/>
        </w:rPr>
        <w:t>;</w:t>
      </w:r>
    </w:p>
    <w:p w14:paraId="087AC1C0" w14:textId="77777777" w:rsidR="00FF03B5" w:rsidRPr="00140409" w:rsidRDefault="00FF03B5" w:rsidP="00D06644">
      <w:pPr>
        <w:shd w:val="clear" w:color="auto" w:fill="FFFFFF"/>
        <w:adjustRightInd w:val="0"/>
        <w:snapToGrid w:val="0"/>
        <w:spacing w:before="120" w:after="120" w:line="240" w:lineRule="auto"/>
        <w:ind w:firstLine="720"/>
        <w:jc w:val="both"/>
        <w:rPr>
          <w:rFonts w:ascii="Times New Roman" w:hAnsi="Times New Roman"/>
          <w:color w:val="000000"/>
          <w:sz w:val="26"/>
          <w:szCs w:val="26"/>
          <w:shd w:val="clear" w:color="auto" w:fill="FFFFFF"/>
          <w:lang w:val="vi-VN"/>
        </w:rPr>
      </w:pPr>
      <w:r w:rsidRPr="00140409">
        <w:rPr>
          <w:rFonts w:ascii="Times New Roman" w:hAnsi="Times New Roman"/>
          <w:color w:val="000000"/>
          <w:sz w:val="26"/>
          <w:szCs w:val="26"/>
          <w:shd w:val="clear" w:color="auto" w:fill="FFFFFF"/>
          <w:lang w:val="vi-VN"/>
        </w:rPr>
        <w:t>- Nghị quyết số 66-NQ/TW ngày 30/4/2025 của Bộ Chính trị về Đổi mới công tác xây dựng và thi hành pháp luật đáp ứng yêu cầu phát triển đất nước trong kỷ nguyên mới;</w:t>
      </w:r>
    </w:p>
    <w:p w14:paraId="686787D6" w14:textId="77777777" w:rsidR="00FF03B5" w:rsidRPr="00140409" w:rsidRDefault="00FF03B5" w:rsidP="00D06644">
      <w:pPr>
        <w:shd w:val="clear" w:color="auto" w:fill="FFFFFF"/>
        <w:adjustRightInd w:val="0"/>
        <w:snapToGrid w:val="0"/>
        <w:spacing w:before="120" w:after="120" w:line="240" w:lineRule="auto"/>
        <w:ind w:firstLine="720"/>
        <w:jc w:val="both"/>
        <w:rPr>
          <w:rFonts w:ascii="Times New Roman" w:hAnsi="Times New Roman"/>
          <w:color w:val="000000"/>
          <w:sz w:val="26"/>
          <w:szCs w:val="26"/>
          <w:shd w:val="clear" w:color="auto" w:fill="FFFFFF"/>
          <w:lang w:val="vi-VN"/>
        </w:rPr>
      </w:pPr>
      <w:r w:rsidRPr="00140409">
        <w:rPr>
          <w:rFonts w:ascii="Times New Roman" w:eastAsia="Times New Roman" w:hAnsi="Times New Roman"/>
          <w:sz w:val="26"/>
          <w:szCs w:val="26"/>
          <w:lang w:val="vi-VN"/>
        </w:rPr>
        <w:t xml:space="preserve">- </w:t>
      </w:r>
      <w:r w:rsidRPr="00140409">
        <w:rPr>
          <w:rFonts w:ascii="Times New Roman" w:hAnsi="Times New Roman"/>
          <w:color w:val="000000"/>
          <w:sz w:val="26"/>
          <w:szCs w:val="26"/>
          <w:shd w:val="clear" w:color="auto" w:fill="FFFFFF"/>
          <w:lang w:val="vi-VN"/>
        </w:rPr>
        <w:t>Nghị quyết số 68-NQ/TW ngày 04/5/2025 của Bộ Chính trị về Phát triển kinh tế tư nhân;</w:t>
      </w:r>
    </w:p>
    <w:p w14:paraId="66D31992" w14:textId="77777777" w:rsidR="00FF03B5" w:rsidRPr="00CD474A" w:rsidRDefault="00FF03B5" w:rsidP="00D06644">
      <w:pPr>
        <w:shd w:val="clear" w:color="auto" w:fill="FFFFFF"/>
        <w:adjustRightInd w:val="0"/>
        <w:snapToGrid w:val="0"/>
        <w:spacing w:before="120" w:after="120" w:line="240" w:lineRule="auto"/>
        <w:ind w:firstLine="720"/>
        <w:jc w:val="both"/>
        <w:rPr>
          <w:rFonts w:ascii="Times New Roman" w:hAnsi="Times New Roman"/>
          <w:sz w:val="26"/>
          <w:szCs w:val="26"/>
          <w:lang w:val="vi-VN"/>
        </w:rPr>
      </w:pPr>
      <w:r w:rsidRPr="00140409">
        <w:rPr>
          <w:rFonts w:ascii="Times New Roman" w:hAnsi="Times New Roman"/>
          <w:sz w:val="26"/>
          <w:szCs w:val="26"/>
          <w:lang w:val="vi-VN"/>
        </w:rPr>
        <w:t>- Nghị quyết số 18-NQ/TW ngày 25/10/2017 Hội nghị lần thứ 6 Ban Chấp hành Trung ương Đảng khóa XII về một số vấn đề tiếp tục đổi mới, sắp xếp tổ chức bộ máy của hệ thống chính trị tinh gọn, hoạt động hiệu lực, hiệu quả và Nghị quyết số 60-NQ/TW ngày 12/4/2025 Hội nghị lần thứ 11 Ban Chấp hành Trung ương Đảng khóa XIII;</w:t>
      </w:r>
    </w:p>
    <w:p w14:paraId="5F68DEF2" w14:textId="6AFB9953" w:rsidR="00527705" w:rsidRPr="00CD474A" w:rsidRDefault="00527705" w:rsidP="00D06644">
      <w:pPr>
        <w:shd w:val="clear" w:color="auto" w:fill="FFFFFF"/>
        <w:adjustRightInd w:val="0"/>
        <w:snapToGrid w:val="0"/>
        <w:spacing w:before="120" w:after="120" w:line="240" w:lineRule="auto"/>
        <w:ind w:firstLine="720"/>
        <w:jc w:val="both"/>
        <w:rPr>
          <w:rFonts w:ascii="Times New Roman" w:hAnsi="Times New Roman"/>
          <w:sz w:val="26"/>
          <w:szCs w:val="26"/>
          <w:lang w:val="vi-VN"/>
        </w:rPr>
      </w:pPr>
      <w:r w:rsidRPr="00CD474A">
        <w:rPr>
          <w:rFonts w:ascii="Times New Roman" w:hAnsi="Times New Roman"/>
          <w:sz w:val="26"/>
          <w:szCs w:val="26"/>
          <w:lang w:val="vi-VN"/>
        </w:rPr>
        <w:t>- Nghị quyết số 70-NQ/TW ngày 20/8/2025 của Bộ Chính trị về bảo đảm an ninh năng lượng quốc gia đến năm 2030, tầm nhìn đến năm 2045;</w:t>
      </w:r>
    </w:p>
    <w:p w14:paraId="4B88E768" w14:textId="77777777" w:rsidR="00A9499C" w:rsidRPr="00CD474A" w:rsidRDefault="00A9499C" w:rsidP="00D06644">
      <w:pPr>
        <w:shd w:val="clear" w:color="auto" w:fill="FFFFFF"/>
        <w:adjustRightInd w:val="0"/>
        <w:snapToGrid w:val="0"/>
        <w:spacing w:before="120" w:after="120" w:line="240" w:lineRule="auto"/>
        <w:ind w:firstLine="720"/>
        <w:jc w:val="both"/>
        <w:rPr>
          <w:rFonts w:ascii="Times New Roman" w:hAnsi="Times New Roman"/>
          <w:color w:val="000000"/>
          <w:sz w:val="26"/>
          <w:szCs w:val="26"/>
          <w:lang w:val="vi-VN"/>
        </w:rPr>
      </w:pPr>
      <w:r w:rsidRPr="00140409">
        <w:rPr>
          <w:rFonts w:ascii="Times New Roman" w:hAnsi="Times New Roman"/>
          <w:color w:val="000000"/>
          <w:sz w:val="26"/>
          <w:szCs w:val="26"/>
          <w:lang w:val="vi-VN"/>
        </w:rPr>
        <w:t>- Nghị quyết số 71-NQ/TW</w:t>
      </w:r>
      <w:r w:rsidRPr="00140409">
        <w:rPr>
          <w:rFonts w:ascii="Times New Roman" w:hAnsi="Times New Roman"/>
          <w:sz w:val="26"/>
          <w:szCs w:val="26"/>
          <w:lang w:val="vi-VN"/>
        </w:rPr>
        <w:t xml:space="preserve"> </w:t>
      </w:r>
      <w:r w:rsidRPr="00140409">
        <w:rPr>
          <w:rFonts w:ascii="Times New Roman" w:hAnsi="Times New Roman"/>
          <w:color w:val="000000"/>
          <w:sz w:val="26"/>
          <w:szCs w:val="26"/>
          <w:lang w:val="vi-VN"/>
        </w:rPr>
        <w:t>của Bộ Chính trị về đột phá phát triển giáo dục và đào tạo;</w:t>
      </w:r>
    </w:p>
    <w:p w14:paraId="1F98B533" w14:textId="5951A556" w:rsidR="00D35219" w:rsidRPr="00CD474A" w:rsidRDefault="00D35219" w:rsidP="00D06644">
      <w:pPr>
        <w:shd w:val="clear" w:color="auto" w:fill="FFFFFF"/>
        <w:adjustRightInd w:val="0"/>
        <w:snapToGrid w:val="0"/>
        <w:spacing w:before="120" w:after="120" w:line="240" w:lineRule="auto"/>
        <w:ind w:firstLine="720"/>
        <w:jc w:val="both"/>
        <w:rPr>
          <w:rFonts w:ascii="Times New Roman" w:hAnsi="Times New Roman"/>
          <w:color w:val="000000"/>
          <w:sz w:val="26"/>
          <w:szCs w:val="26"/>
          <w:lang w:val="vi-VN"/>
        </w:rPr>
      </w:pPr>
      <w:r w:rsidRPr="00CD474A">
        <w:rPr>
          <w:rFonts w:ascii="Times New Roman" w:hAnsi="Times New Roman"/>
          <w:color w:val="000000"/>
          <w:sz w:val="26"/>
          <w:szCs w:val="26"/>
          <w:lang w:val="vi-VN"/>
        </w:rPr>
        <w:t>- Nghị quyết số 72-NQ/TW của Bộ Chính trị về một số giải pháp đột phá, tăng cường bảo vệ, chăm sóc và nâng cao sức khỏe nhân dân;</w:t>
      </w:r>
    </w:p>
    <w:p w14:paraId="7C91B640" w14:textId="77777777" w:rsidR="00F07C5B" w:rsidRPr="00140409" w:rsidRDefault="00F07C5B" w:rsidP="00D06644">
      <w:pPr>
        <w:shd w:val="clear" w:color="auto" w:fill="FFFFFF"/>
        <w:adjustRightInd w:val="0"/>
        <w:snapToGrid w:val="0"/>
        <w:spacing w:before="120" w:after="120" w:line="240" w:lineRule="auto"/>
        <w:ind w:firstLine="720"/>
        <w:jc w:val="both"/>
        <w:rPr>
          <w:rFonts w:ascii="Times New Roman" w:eastAsia="Times New Roman" w:hAnsi="Times New Roman"/>
          <w:sz w:val="26"/>
          <w:szCs w:val="26"/>
          <w:lang w:val="vi-VN"/>
        </w:rPr>
      </w:pPr>
      <w:r w:rsidRPr="00140409">
        <w:rPr>
          <w:rFonts w:ascii="Times New Roman" w:hAnsi="Times New Roman"/>
          <w:color w:val="000000"/>
          <w:sz w:val="26"/>
          <w:szCs w:val="26"/>
          <w:lang w:val="vi-VN"/>
        </w:rPr>
        <w:t>- Nghị quyết số 26-NQ/TW ngày 19/5/2018 của Ban Chấp hành Trung ương về tập trung xây dựng đội ngũ cán bộ các cấp, nhất là cấp chiến lược, đủ phẩm chất, năng lực và uy tín, ngang tầm nhiệm vụ;</w:t>
      </w:r>
    </w:p>
    <w:p w14:paraId="7D09B4ED" w14:textId="01D10F2E" w:rsidR="00FF03B5" w:rsidRPr="00140409" w:rsidRDefault="00FF03B5" w:rsidP="00D06644">
      <w:pPr>
        <w:shd w:val="clear" w:color="auto" w:fill="FFFFFF"/>
        <w:adjustRightInd w:val="0"/>
        <w:snapToGrid w:val="0"/>
        <w:spacing w:before="120" w:after="120" w:line="240" w:lineRule="auto"/>
        <w:ind w:firstLine="720"/>
        <w:jc w:val="both"/>
        <w:rPr>
          <w:rFonts w:ascii="Times New Roman" w:hAnsi="Times New Roman"/>
          <w:color w:val="000000"/>
          <w:sz w:val="26"/>
          <w:szCs w:val="26"/>
          <w:shd w:val="clear" w:color="auto" w:fill="FFFFFF"/>
          <w:lang w:val="vi-VN"/>
        </w:rPr>
      </w:pPr>
      <w:r w:rsidRPr="00140409">
        <w:rPr>
          <w:rFonts w:ascii="Times New Roman" w:eastAsia="Times New Roman" w:hAnsi="Times New Roman"/>
          <w:sz w:val="26"/>
          <w:szCs w:val="26"/>
          <w:lang w:val="vi-VN"/>
        </w:rPr>
        <w:t xml:space="preserve">- </w:t>
      </w:r>
      <w:r w:rsidRPr="00140409">
        <w:rPr>
          <w:rFonts w:ascii="Times New Roman" w:hAnsi="Times New Roman"/>
          <w:color w:val="000000"/>
          <w:sz w:val="26"/>
          <w:szCs w:val="26"/>
          <w:shd w:val="clear" w:color="auto" w:fill="FFFFFF"/>
          <w:lang w:val="vi-VN"/>
        </w:rPr>
        <w:t xml:space="preserve">Chỉ thị </w:t>
      </w:r>
      <w:r w:rsidR="005358C9" w:rsidRPr="00CD474A">
        <w:rPr>
          <w:rFonts w:ascii="Times New Roman" w:hAnsi="Times New Roman"/>
          <w:color w:val="000000"/>
          <w:sz w:val="26"/>
          <w:szCs w:val="26"/>
          <w:shd w:val="clear" w:color="auto" w:fill="FFFFFF"/>
          <w:lang w:val="vi-VN"/>
        </w:rPr>
        <w:t xml:space="preserve">số </w:t>
      </w:r>
      <w:r w:rsidRPr="00140409">
        <w:rPr>
          <w:rFonts w:ascii="Times New Roman" w:hAnsi="Times New Roman"/>
          <w:color w:val="000000"/>
          <w:sz w:val="26"/>
          <w:szCs w:val="26"/>
          <w:shd w:val="clear" w:color="auto" w:fill="FFFFFF"/>
          <w:lang w:val="vi-VN"/>
        </w:rPr>
        <w:t>25-CT/TW ngày 8/8/2018 của Ban Bí thư về đẩy mạnh và nâng tầm đối ngoại đa phương đến năm 2030 và Kết luận 125-KL/TW năm 2025;</w:t>
      </w:r>
    </w:p>
    <w:p w14:paraId="786ED5B7" w14:textId="3688A1F7" w:rsidR="00FF03B5" w:rsidRPr="00140409" w:rsidRDefault="00FF03B5" w:rsidP="00D06644">
      <w:pPr>
        <w:shd w:val="clear" w:color="auto" w:fill="FFFFFF"/>
        <w:adjustRightInd w:val="0"/>
        <w:snapToGrid w:val="0"/>
        <w:spacing w:before="120" w:after="120" w:line="240" w:lineRule="auto"/>
        <w:ind w:firstLine="720"/>
        <w:jc w:val="both"/>
        <w:rPr>
          <w:rFonts w:ascii="Times New Roman" w:hAnsi="Times New Roman"/>
          <w:color w:val="000000"/>
          <w:sz w:val="26"/>
          <w:szCs w:val="26"/>
          <w:shd w:val="clear" w:color="auto" w:fill="FFFFFF"/>
          <w:lang w:val="vi-VN"/>
        </w:rPr>
      </w:pPr>
      <w:r w:rsidRPr="00140409">
        <w:rPr>
          <w:rFonts w:ascii="Times New Roman" w:hAnsi="Times New Roman"/>
          <w:color w:val="000000"/>
          <w:sz w:val="26"/>
          <w:szCs w:val="26"/>
          <w:shd w:val="clear" w:color="auto" w:fill="FFFFFF"/>
          <w:lang w:val="vi-VN"/>
        </w:rPr>
        <w:t xml:space="preserve">- Chỉ thị </w:t>
      </w:r>
      <w:r w:rsidR="005358C9" w:rsidRPr="00CD474A">
        <w:rPr>
          <w:rFonts w:ascii="Times New Roman" w:hAnsi="Times New Roman"/>
          <w:color w:val="000000"/>
          <w:sz w:val="26"/>
          <w:szCs w:val="26"/>
          <w:shd w:val="clear" w:color="auto" w:fill="FFFFFF"/>
          <w:lang w:val="vi-VN"/>
        </w:rPr>
        <w:t xml:space="preserve">số </w:t>
      </w:r>
      <w:r w:rsidRPr="00140409">
        <w:rPr>
          <w:rFonts w:ascii="Times New Roman" w:hAnsi="Times New Roman"/>
          <w:color w:val="000000"/>
          <w:sz w:val="26"/>
          <w:szCs w:val="26"/>
          <w:shd w:val="clear" w:color="auto" w:fill="FFFFFF"/>
          <w:lang w:val="vi-VN"/>
        </w:rPr>
        <w:t>15-CT/TW ngày 10/8/2022 của Ban Bí thư về công tác ngoại giao kinh tế phục vụ phát triển đất nước đến năm 2030</w:t>
      </w:r>
      <w:r w:rsidR="00A9499C" w:rsidRPr="00140409">
        <w:rPr>
          <w:rFonts w:ascii="Times New Roman" w:hAnsi="Times New Roman"/>
          <w:color w:val="000000"/>
          <w:sz w:val="26"/>
          <w:szCs w:val="26"/>
          <w:shd w:val="clear" w:color="auto" w:fill="FFFFFF"/>
          <w:lang w:val="vi-VN"/>
        </w:rPr>
        <w:t>;</w:t>
      </w:r>
    </w:p>
    <w:p w14:paraId="44A91564" w14:textId="77E74BFD" w:rsidR="00A9499C" w:rsidRPr="00140409" w:rsidRDefault="00A9499C" w:rsidP="00D06644">
      <w:pPr>
        <w:shd w:val="clear" w:color="auto" w:fill="FFFFFF"/>
        <w:adjustRightInd w:val="0"/>
        <w:snapToGrid w:val="0"/>
        <w:spacing w:before="120" w:after="120" w:line="240" w:lineRule="auto"/>
        <w:ind w:firstLine="720"/>
        <w:jc w:val="both"/>
        <w:rPr>
          <w:rFonts w:ascii="Times New Roman" w:hAnsi="Times New Roman"/>
          <w:color w:val="000000"/>
          <w:sz w:val="26"/>
          <w:szCs w:val="26"/>
          <w:lang w:val="vi-VN"/>
        </w:rPr>
      </w:pPr>
      <w:r w:rsidRPr="00140409">
        <w:rPr>
          <w:rFonts w:ascii="Times New Roman" w:hAnsi="Times New Roman"/>
          <w:color w:val="000000"/>
          <w:sz w:val="26"/>
          <w:szCs w:val="26"/>
          <w:lang w:val="vi-VN"/>
        </w:rPr>
        <w:t xml:space="preserve">- Chỉ thị </w:t>
      </w:r>
      <w:r w:rsidR="005358C9" w:rsidRPr="00CD474A">
        <w:rPr>
          <w:rFonts w:ascii="Times New Roman" w:hAnsi="Times New Roman"/>
          <w:color w:val="000000"/>
          <w:sz w:val="26"/>
          <w:szCs w:val="26"/>
          <w:lang w:val="vi-VN"/>
        </w:rPr>
        <w:t xml:space="preserve">số </w:t>
      </w:r>
      <w:r w:rsidRPr="00140409">
        <w:rPr>
          <w:rFonts w:ascii="Times New Roman" w:hAnsi="Times New Roman"/>
          <w:color w:val="000000"/>
          <w:sz w:val="26"/>
          <w:szCs w:val="26"/>
          <w:lang w:val="vi-VN"/>
        </w:rPr>
        <w:t>41-CT/TW ngày 26/12/2024 của Bộ Chính trị về tăng cường sự lãnh đạo của đảng đối với công tác thi đua, khen thưởng trong tình hình mới;</w:t>
      </w:r>
    </w:p>
    <w:p w14:paraId="6E796353" w14:textId="77777777" w:rsidR="002B5D69" w:rsidRPr="00CD474A" w:rsidRDefault="00A9499C" w:rsidP="002B5D69">
      <w:pPr>
        <w:shd w:val="clear" w:color="auto" w:fill="FFFFFF"/>
        <w:adjustRightInd w:val="0"/>
        <w:snapToGrid w:val="0"/>
        <w:spacing w:before="120" w:after="120" w:line="240" w:lineRule="auto"/>
        <w:ind w:firstLine="720"/>
        <w:jc w:val="both"/>
        <w:rPr>
          <w:rFonts w:ascii="Times New Roman" w:hAnsi="Times New Roman"/>
          <w:color w:val="000000"/>
          <w:sz w:val="26"/>
          <w:szCs w:val="26"/>
          <w:lang w:val="vi-VN"/>
        </w:rPr>
      </w:pPr>
      <w:r w:rsidRPr="00140409">
        <w:rPr>
          <w:rFonts w:ascii="Times New Roman" w:hAnsi="Times New Roman"/>
          <w:color w:val="000000"/>
          <w:sz w:val="26"/>
          <w:szCs w:val="26"/>
          <w:lang w:val="vi-VN"/>
        </w:rPr>
        <w:t>- Kết luận số 12-KL/TW ngày 12/8/2021 của Bộ Chính trị về công tác người Việt Nam ở nước ngoài trong tình hình mới.</w:t>
      </w:r>
    </w:p>
    <w:p w14:paraId="486A7F51" w14:textId="0E9AACB1" w:rsidR="00C133C8" w:rsidRPr="00CD474A" w:rsidRDefault="00C133C8" w:rsidP="00C133C8">
      <w:pPr>
        <w:shd w:val="clear" w:color="auto" w:fill="FFFFFF"/>
        <w:adjustRightInd w:val="0"/>
        <w:snapToGrid w:val="0"/>
        <w:spacing w:before="120" w:after="120" w:line="240" w:lineRule="auto"/>
        <w:ind w:firstLine="720"/>
        <w:jc w:val="both"/>
        <w:rPr>
          <w:rFonts w:ascii="Times New Roman" w:hAnsi="Times New Roman"/>
          <w:color w:val="000000"/>
          <w:sz w:val="26"/>
          <w:szCs w:val="26"/>
          <w:lang w:val="vi-VN"/>
        </w:rPr>
      </w:pPr>
      <w:r w:rsidRPr="00CD474A">
        <w:rPr>
          <w:rFonts w:ascii="Times New Roman" w:hAnsi="Times New Roman"/>
          <w:color w:val="000000"/>
          <w:sz w:val="26"/>
          <w:szCs w:val="26"/>
          <w:lang w:val="vi-VN"/>
        </w:rPr>
        <w:t>- Nghị quyết số 19-NQ/TW, ngày 16/6/2022 về nông nghiệp, nông dân, nông thôn đến năm 2030, tầm nhìn đến năm 2045;</w:t>
      </w:r>
    </w:p>
    <w:p w14:paraId="00390726" w14:textId="77777777" w:rsidR="00770553" w:rsidRPr="00140409" w:rsidRDefault="00770553" w:rsidP="00D06644">
      <w:pPr>
        <w:shd w:val="clear" w:color="auto" w:fill="FFFFFF"/>
        <w:adjustRightInd w:val="0"/>
        <w:snapToGrid w:val="0"/>
        <w:spacing w:before="120" w:after="120" w:line="240" w:lineRule="auto"/>
        <w:ind w:firstLine="720"/>
        <w:jc w:val="both"/>
        <w:rPr>
          <w:rFonts w:ascii="Times New Roman" w:eastAsia="Times New Roman" w:hAnsi="Times New Roman"/>
          <w:b/>
          <w:bCs/>
          <w:sz w:val="26"/>
          <w:szCs w:val="26"/>
          <w:lang w:val="vi-VN"/>
        </w:rPr>
      </w:pPr>
      <w:r w:rsidRPr="00140409">
        <w:rPr>
          <w:rFonts w:ascii="Times New Roman" w:eastAsia="Times New Roman" w:hAnsi="Times New Roman"/>
          <w:b/>
          <w:bCs/>
          <w:sz w:val="26"/>
          <w:szCs w:val="26"/>
          <w:lang w:val="vi-VN"/>
        </w:rPr>
        <w:t>2.2. Văn bản quy phạm pháp luật</w:t>
      </w:r>
    </w:p>
    <w:p w14:paraId="26D3E711" w14:textId="77777777" w:rsidR="00770553" w:rsidRPr="00140409" w:rsidRDefault="00770553" w:rsidP="00D06644">
      <w:pPr>
        <w:shd w:val="clear" w:color="auto" w:fill="FFFFFF"/>
        <w:adjustRightInd w:val="0"/>
        <w:snapToGrid w:val="0"/>
        <w:spacing w:before="120" w:after="120" w:line="240" w:lineRule="auto"/>
        <w:ind w:firstLine="720"/>
        <w:jc w:val="both"/>
        <w:rPr>
          <w:rFonts w:ascii="Times New Roman" w:eastAsia="Times New Roman" w:hAnsi="Times New Roman"/>
          <w:sz w:val="26"/>
          <w:szCs w:val="26"/>
          <w:lang w:val="vi-VN"/>
        </w:rPr>
      </w:pPr>
      <w:r w:rsidRPr="00140409">
        <w:rPr>
          <w:rFonts w:ascii="Times New Roman" w:eastAsia="Times New Roman" w:hAnsi="Times New Roman"/>
          <w:sz w:val="26"/>
          <w:szCs w:val="26"/>
          <w:lang w:val="vi-VN"/>
        </w:rPr>
        <w:t>- Hiến pháp Việt Nam năm 2013</w:t>
      </w:r>
      <w:r w:rsidR="0031753A" w:rsidRPr="00140409">
        <w:rPr>
          <w:rFonts w:ascii="Times New Roman" w:eastAsia="Times New Roman" w:hAnsi="Times New Roman"/>
          <w:sz w:val="26"/>
          <w:szCs w:val="26"/>
          <w:lang w:val="vi-VN"/>
        </w:rPr>
        <w:t>;</w:t>
      </w:r>
    </w:p>
    <w:p w14:paraId="2A543BBD" w14:textId="22CE1006" w:rsidR="001259C3" w:rsidRPr="00CD474A" w:rsidRDefault="005123F2" w:rsidP="00D06644">
      <w:pPr>
        <w:spacing w:before="120" w:after="120" w:line="240" w:lineRule="auto"/>
        <w:ind w:firstLine="720"/>
        <w:jc w:val="both"/>
        <w:rPr>
          <w:rFonts w:ascii="Times New Roman" w:hAnsi="Times New Roman"/>
          <w:sz w:val="26"/>
          <w:szCs w:val="26"/>
          <w:lang w:val="vi-VN"/>
        </w:rPr>
      </w:pPr>
      <w:r w:rsidRPr="00140409">
        <w:rPr>
          <w:rFonts w:ascii="Times New Roman" w:eastAsia="Times New Roman" w:hAnsi="Times New Roman"/>
          <w:sz w:val="26"/>
          <w:szCs w:val="26"/>
          <w:lang w:val="vi-VN"/>
        </w:rPr>
        <w:t>- Các Luật: (1) Luật Cơ quan đại diện nước CHXHCN Việt Nam ở nước ngoài; (2) Luật Điều ước quốc tế, (3) Luật Thỏa thuận quốc tế; (4) Luật Khoa học công nghệ và đổi mới sáng tạo</w:t>
      </w:r>
      <w:r w:rsidR="0031753A" w:rsidRPr="00140409">
        <w:rPr>
          <w:rFonts w:ascii="Times New Roman" w:eastAsia="Times New Roman" w:hAnsi="Times New Roman"/>
          <w:sz w:val="26"/>
          <w:szCs w:val="26"/>
          <w:lang w:val="vi-VN"/>
        </w:rPr>
        <w:t>;</w:t>
      </w:r>
      <w:r w:rsidRPr="00140409">
        <w:rPr>
          <w:rFonts w:ascii="Times New Roman" w:eastAsia="Times New Roman" w:hAnsi="Times New Roman"/>
          <w:sz w:val="26"/>
          <w:szCs w:val="26"/>
          <w:lang w:val="vi-VN"/>
        </w:rPr>
        <w:t xml:space="preserve"> (</w:t>
      </w:r>
      <w:r w:rsidR="008F6DB6" w:rsidRPr="00CD474A">
        <w:rPr>
          <w:rFonts w:ascii="Times New Roman" w:eastAsia="Times New Roman" w:hAnsi="Times New Roman"/>
          <w:sz w:val="26"/>
          <w:szCs w:val="26"/>
          <w:lang w:val="vi-VN"/>
        </w:rPr>
        <w:t>5</w:t>
      </w:r>
      <w:r w:rsidRPr="00140409">
        <w:rPr>
          <w:rFonts w:ascii="Times New Roman" w:eastAsia="Times New Roman" w:hAnsi="Times New Roman"/>
          <w:sz w:val="26"/>
          <w:szCs w:val="26"/>
          <w:lang w:val="vi-VN"/>
        </w:rPr>
        <w:t xml:space="preserve">) Luật Công nghiệp công nghệ số; </w:t>
      </w:r>
      <w:r w:rsidR="008F6DB6" w:rsidRPr="00CD474A">
        <w:rPr>
          <w:rFonts w:ascii="Times New Roman" w:eastAsia="Times New Roman" w:hAnsi="Times New Roman"/>
          <w:sz w:val="26"/>
          <w:szCs w:val="26"/>
          <w:lang w:val="vi-VN"/>
        </w:rPr>
        <w:t>(6</w:t>
      </w:r>
      <w:r w:rsidRPr="00140409">
        <w:rPr>
          <w:rFonts w:ascii="Times New Roman" w:eastAsia="Times New Roman" w:hAnsi="Times New Roman"/>
          <w:sz w:val="26"/>
          <w:szCs w:val="26"/>
          <w:lang w:val="vi-VN"/>
        </w:rPr>
        <w:t>) Luật Quản lý ngoại thương; (</w:t>
      </w:r>
      <w:r w:rsidR="008F6DB6" w:rsidRPr="00CD474A">
        <w:rPr>
          <w:rFonts w:ascii="Times New Roman" w:eastAsia="Times New Roman" w:hAnsi="Times New Roman"/>
          <w:sz w:val="26"/>
          <w:szCs w:val="26"/>
          <w:lang w:val="vi-VN"/>
        </w:rPr>
        <w:t>7</w:t>
      </w:r>
      <w:r w:rsidRPr="00140409">
        <w:rPr>
          <w:rFonts w:ascii="Times New Roman" w:eastAsia="Times New Roman" w:hAnsi="Times New Roman"/>
          <w:sz w:val="26"/>
          <w:szCs w:val="26"/>
          <w:lang w:val="vi-VN"/>
        </w:rPr>
        <w:t>) Luật Thuế thu nhập doanh nghiệp; (</w:t>
      </w:r>
      <w:r w:rsidR="008F6DB6" w:rsidRPr="00CD474A">
        <w:rPr>
          <w:rFonts w:ascii="Times New Roman" w:eastAsia="Times New Roman" w:hAnsi="Times New Roman"/>
          <w:sz w:val="26"/>
          <w:szCs w:val="26"/>
          <w:lang w:val="vi-VN"/>
        </w:rPr>
        <w:t>8</w:t>
      </w:r>
      <w:r w:rsidRPr="00140409">
        <w:rPr>
          <w:rFonts w:ascii="Times New Roman" w:eastAsia="Times New Roman" w:hAnsi="Times New Roman"/>
          <w:sz w:val="26"/>
          <w:szCs w:val="26"/>
          <w:lang w:val="vi-VN"/>
        </w:rPr>
        <w:t>) Luật Thuế giá trị gia tăng</w:t>
      </w:r>
      <w:r w:rsidR="00B22DB1" w:rsidRPr="00140409">
        <w:rPr>
          <w:rFonts w:ascii="Times New Roman" w:eastAsia="Times New Roman" w:hAnsi="Times New Roman"/>
          <w:sz w:val="26"/>
          <w:szCs w:val="26"/>
          <w:lang w:val="vi-VN"/>
        </w:rPr>
        <w:t>; (</w:t>
      </w:r>
      <w:r w:rsidR="008F6DB6" w:rsidRPr="00CD474A">
        <w:rPr>
          <w:rFonts w:ascii="Times New Roman" w:eastAsia="Times New Roman" w:hAnsi="Times New Roman"/>
          <w:sz w:val="26"/>
          <w:szCs w:val="26"/>
          <w:lang w:val="vi-VN"/>
        </w:rPr>
        <w:t>9</w:t>
      </w:r>
      <w:r w:rsidR="00B22DB1" w:rsidRPr="00140409">
        <w:rPr>
          <w:rFonts w:ascii="Times New Roman" w:eastAsia="Times New Roman" w:hAnsi="Times New Roman"/>
          <w:sz w:val="26"/>
          <w:szCs w:val="26"/>
          <w:lang w:val="vi-VN"/>
        </w:rPr>
        <w:t>) Luật Tổ chức Chính phủ; (</w:t>
      </w:r>
      <w:r w:rsidR="008F6DB6" w:rsidRPr="00CD474A">
        <w:rPr>
          <w:rFonts w:ascii="Times New Roman" w:eastAsia="Times New Roman" w:hAnsi="Times New Roman"/>
          <w:sz w:val="26"/>
          <w:szCs w:val="26"/>
          <w:lang w:val="vi-VN"/>
        </w:rPr>
        <w:t>10</w:t>
      </w:r>
      <w:r w:rsidR="00B22DB1" w:rsidRPr="00140409">
        <w:rPr>
          <w:rFonts w:ascii="Times New Roman" w:eastAsia="Times New Roman" w:hAnsi="Times New Roman"/>
          <w:sz w:val="26"/>
          <w:szCs w:val="26"/>
          <w:lang w:val="vi-VN"/>
        </w:rPr>
        <w:t>) Luật Ban hành văn bản quy phạm pháp luật</w:t>
      </w:r>
      <w:r w:rsidR="00AC19FB" w:rsidRPr="00140409">
        <w:rPr>
          <w:rFonts w:ascii="Times New Roman" w:eastAsia="Times New Roman" w:hAnsi="Times New Roman"/>
          <w:sz w:val="26"/>
          <w:szCs w:val="26"/>
          <w:lang w:val="vi-VN"/>
        </w:rPr>
        <w:t>; (1</w:t>
      </w:r>
      <w:r w:rsidR="008F6DB6" w:rsidRPr="00CD474A">
        <w:rPr>
          <w:rFonts w:ascii="Times New Roman" w:eastAsia="Times New Roman" w:hAnsi="Times New Roman"/>
          <w:sz w:val="26"/>
          <w:szCs w:val="26"/>
          <w:lang w:val="vi-VN"/>
        </w:rPr>
        <w:t>1</w:t>
      </w:r>
      <w:r w:rsidR="00AC19FB" w:rsidRPr="00140409">
        <w:rPr>
          <w:rFonts w:ascii="Times New Roman" w:eastAsia="Times New Roman" w:hAnsi="Times New Roman"/>
          <w:sz w:val="26"/>
          <w:szCs w:val="26"/>
          <w:lang w:val="vi-VN"/>
        </w:rPr>
        <w:t xml:space="preserve">) </w:t>
      </w:r>
      <w:r w:rsidR="00AC19FB" w:rsidRPr="00140409">
        <w:rPr>
          <w:rFonts w:ascii="Times New Roman" w:eastAsia="Times New Roman" w:hAnsi="Times New Roman"/>
          <w:sz w:val="26"/>
          <w:szCs w:val="26"/>
          <w:lang w:val="vi-VN"/>
        </w:rPr>
        <w:lastRenderedPageBreak/>
        <w:t xml:space="preserve">Luật Xây dựng; </w:t>
      </w:r>
      <w:r w:rsidR="001259C3" w:rsidRPr="00140409">
        <w:rPr>
          <w:rFonts w:ascii="Times New Roman" w:eastAsia="Times New Roman" w:hAnsi="Times New Roman"/>
          <w:sz w:val="26"/>
          <w:szCs w:val="26"/>
          <w:lang w:val="vi-VN"/>
        </w:rPr>
        <w:t>(1</w:t>
      </w:r>
      <w:r w:rsidR="008F6DB6" w:rsidRPr="00CD474A">
        <w:rPr>
          <w:rFonts w:ascii="Times New Roman" w:eastAsia="Times New Roman" w:hAnsi="Times New Roman"/>
          <w:sz w:val="26"/>
          <w:szCs w:val="26"/>
          <w:lang w:val="vi-VN"/>
        </w:rPr>
        <w:t>2</w:t>
      </w:r>
      <w:r w:rsidR="001259C3" w:rsidRPr="00140409">
        <w:rPr>
          <w:rFonts w:ascii="Times New Roman" w:eastAsia="Times New Roman" w:hAnsi="Times New Roman"/>
          <w:sz w:val="26"/>
          <w:szCs w:val="26"/>
          <w:lang w:val="vi-VN"/>
        </w:rPr>
        <w:t>) Luật Đấu thầu; (1</w:t>
      </w:r>
      <w:r w:rsidR="008F6DB6" w:rsidRPr="00CD474A">
        <w:rPr>
          <w:rFonts w:ascii="Times New Roman" w:eastAsia="Times New Roman" w:hAnsi="Times New Roman"/>
          <w:sz w:val="26"/>
          <w:szCs w:val="26"/>
          <w:lang w:val="vi-VN"/>
        </w:rPr>
        <w:t>3</w:t>
      </w:r>
      <w:r w:rsidR="001259C3" w:rsidRPr="00140409">
        <w:rPr>
          <w:rFonts w:ascii="Times New Roman" w:eastAsia="Times New Roman" w:hAnsi="Times New Roman"/>
          <w:sz w:val="26"/>
          <w:szCs w:val="26"/>
          <w:lang w:val="vi-VN"/>
        </w:rPr>
        <w:t>) Luật Đầu tư công; (1</w:t>
      </w:r>
      <w:r w:rsidR="008F6DB6" w:rsidRPr="00CD474A">
        <w:rPr>
          <w:rFonts w:ascii="Times New Roman" w:eastAsia="Times New Roman" w:hAnsi="Times New Roman"/>
          <w:sz w:val="26"/>
          <w:szCs w:val="26"/>
          <w:lang w:val="vi-VN"/>
        </w:rPr>
        <w:t>4</w:t>
      </w:r>
      <w:r w:rsidR="001259C3" w:rsidRPr="00140409">
        <w:rPr>
          <w:rFonts w:ascii="Times New Roman" w:eastAsia="Times New Roman" w:hAnsi="Times New Roman"/>
          <w:sz w:val="26"/>
          <w:szCs w:val="26"/>
          <w:lang w:val="vi-VN"/>
        </w:rPr>
        <w:t xml:space="preserve">) Luật </w:t>
      </w:r>
      <w:r w:rsidR="001259C3" w:rsidRPr="00140409">
        <w:rPr>
          <w:rFonts w:ascii="Times New Roman" w:hAnsi="Times New Roman"/>
          <w:sz w:val="26"/>
          <w:szCs w:val="26"/>
          <w:lang w:val="vi-VN"/>
        </w:rPr>
        <w:t xml:space="preserve">Cơ quan đại diện nước CHXHCN Việt Nam ở nước ngoài; (15) Luật Tổ chức </w:t>
      </w:r>
      <w:r w:rsidR="003147C5" w:rsidRPr="00CD474A">
        <w:rPr>
          <w:rFonts w:ascii="Times New Roman" w:hAnsi="Times New Roman"/>
          <w:sz w:val="26"/>
          <w:szCs w:val="26"/>
          <w:lang w:val="vi-VN"/>
        </w:rPr>
        <w:t>chính phủ</w:t>
      </w:r>
      <w:r w:rsidR="001259C3" w:rsidRPr="00140409">
        <w:rPr>
          <w:rFonts w:ascii="Times New Roman" w:hAnsi="Times New Roman"/>
          <w:sz w:val="26"/>
          <w:szCs w:val="26"/>
          <w:lang w:val="vi-VN"/>
        </w:rPr>
        <w:t xml:space="preserve">; (16) Luật Thi đua khen thưởng; </w:t>
      </w:r>
      <w:r w:rsidR="008F6DB6" w:rsidRPr="00CD474A">
        <w:rPr>
          <w:rFonts w:ascii="Times New Roman" w:hAnsi="Times New Roman"/>
          <w:sz w:val="26"/>
          <w:szCs w:val="26"/>
          <w:lang w:val="vi-VN"/>
        </w:rPr>
        <w:t xml:space="preserve">(17) </w:t>
      </w:r>
      <w:r w:rsidR="001259C3" w:rsidRPr="00140409">
        <w:rPr>
          <w:rFonts w:ascii="Times New Roman" w:hAnsi="Times New Roman"/>
          <w:sz w:val="26"/>
          <w:szCs w:val="26"/>
          <w:lang w:val="vi-VN"/>
        </w:rPr>
        <w:t>Luật Giáo dục;</w:t>
      </w:r>
      <w:r w:rsidR="003147C5" w:rsidRPr="00CD474A">
        <w:rPr>
          <w:rFonts w:ascii="Times New Roman" w:hAnsi="Times New Roman"/>
          <w:sz w:val="26"/>
          <w:szCs w:val="26"/>
          <w:lang w:val="vi-VN"/>
        </w:rPr>
        <w:t xml:space="preserve"> </w:t>
      </w:r>
      <w:r w:rsidR="008F6DB6" w:rsidRPr="00CD474A">
        <w:rPr>
          <w:rFonts w:ascii="Times New Roman" w:hAnsi="Times New Roman"/>
          <w:sz w:val="26"/>
          <w:szCs w:val="26"/>
          <w:lang w:val="vi-VN"/>
        </w:rPr>
        <w:t xml:space="preserve">(18) </w:t>
      </w:r>
      <w:r w:rsidR="003147C5" w:rsidRPr="00CD474A">
        <w:rPr>
          <w:rFonts w:ascii="Times New Roman" w:hAnsi="Times New Roman"/>
          <w:sz w:val="26"/>
          <w:szCs w:val="26"/>
          <w:lang w:val="vi-VN"/>
        </w:rPr>
        <w:t xml:space="preserve">Luật Giáo dục đại học; </w:t>
      </w:r>
      <w:r w:rsidR="008F6DB6" w:rsidRPr="00CD474A">
        <w:rPr>
          <w:rFonts w:ascii="Times New Roman" w:hAnsi="Times New Roman"/>
          <w:sz w:val="26"/>
          <w:szCs w:val="26"/>
          <w:lang w:val="vi-VN"/>
        </w:rPr>
        <w:t xml:space="preserve">(19) </w:t>
      </w:r>
      <w:r w:rsidR="003147C5" w:rsidRPr="00CD474A">
        <w:rPr>
          <w:rFonts w:ascii="Times New Roman" w:hAnsi="Times New Roman"/>
          <w:sz w:val="26"/>
          <w:szCs w:val="26"/>
          <w:lang w:val="vi-VN"/>
        </w:rPr>
        <w:t xml:space="preserve">Luật </w:t>
      </w:r>
      <w:r w:rsidR="00B50172" w:rsidRPr="00CD474A">
        <w:rPr>
          <w:rFonts w:ascii="Times New Roman" w:hAnsi="Times New Roman"/>
          <w:sz w:val="26"/>
          <w:szCs w:val="26"/>
          <w:lang w:val="vi-VN"/>
        </w:rPr>
        <w:t>Giáo dục nghề nghiệp</w:t>
      </w:r>
      <w:r w:rsidR="00346E91" w:rsidRPr="00CD474A">
        <w:rPr>
          <w:rFonts w:ascii="Times New Roman" w:hAnsi="Times New Roman"/>
          <w:sz w:val="26"/>
          <w:szCs w:val="26"/>
          <w:lang w:val="vi-VN"/>
        </w:rPr>
        <w:t>; (20) Luật Ngân sách nhà nước; (21) Luật Bảo hiểm y tế</w:t>
      </w:r>
      <w:r w:rsidR="00FD2A4B" w:rsidRPr="00CD474A">
        <w:rPr>
          <w:rFonts w:ascii="Times New Roman" w:hAnsi="Times New Roman"/>
          <w:sz w:val="26"/>
          <w:szCs w:val="26"/>
          <w:lang w:val="vi-VN"/>
        </w:rPr>
        <w:t xml:space="preserve">; (22) </w:t>
      </w:r>
      <w:r w:rsidR="001C2AF8" w:rsidRPr="00CD474A">
        <w:rPr>
          <w:rFonts w:ascii="Times New Roman" w:hAnsi="Times New Roman"/>
          <w:sz w:val="26"/>
          <w:szCs w:val="26"/>
          <w:lang w:val="vi-VN"/>
        </w:rPr>
        <w:t xml:space="preserve">Luật Ngân sách nhà nước, (23) Luật Bảo hiểm y tế; (24) Luật Thuế thu nhập cá nhân; (25) </w:t>
      </w:r>
      <w:r w:rsidR="00FD2A4B" w:rsidRPr="00EE7966">
        <w:rPr>
          <w:rFonts w:ascii="Times New Roman" w:hAnsi="Times New Roman"/>
          <w:bCs/>
          <w:sz w:val="26"/>
          <w:szCs w:val="26"/>
          <w:lang w:val="vi-VN"/>
        </w:rPr>
        <w:t>Luật Xuất nhập cảnh của công dân Việt Nam năm 2019</w:t>
      </w:r>
      <w:r w:rsidR="00FD2A4B" w:rsidRPr="00CD474A">
        <w:rPr>
          <w:rFonts w:ascii="Times New Roman" w:hAnsi="Times New Roman"/>
          <w:bCs/>
          <w:sz w:val="26"/>
          <w:szCs w:val="26"/>
          <w:lang w:val="vi-VN"/>
        </w:rPr>
        <w:t>; (2</w:t>
      </w:r>
      <w:r w:rsidR="001C2AF8" w:rsidRPr="00CD474A">
        <w:rPr>
          <w:rFonts w:ascii="Times New Roman" w:hAnsi="Times New Roman"/>
          <w:bCs/>
          <w:sz w:val="26"/>
          <w:szCs w:val="26"/>
          <w:lang w:val="vi-VN"/>
        </w:rPr>
        <w:t>6</w:t>
      </w:r>
      <w:r w:rsidR="00FD2A4B" w:rsidRPr="00CD474A">
        <w:rPr>
          <w:rFonts w:ascii="Times New Roman" w:hAnsi="Times New Roman"/>
          <w:bCs/>
          <w:sz w:val="26"/>
          <w:szCs w:val="26"/>
          <w:lang w:val="vi-VN"/>
        </w:rPr>
        <w:t xml:space="preserve">) </w:t>
      </w:r>
      <w:r w:rsidR="00FD2A4B" w:rsidRPr="00EE7966">
        <w:rPr>
          <w:rFonts w:ascii="Times New Roman" w:hAnsi="Times New Roman"/>
          <w:bCs/>
          <w:sz w:val="26"/>
          <w:szCs w:val="26"/>
          <w:lang w:val="vi-VN"/>
        </w:rPr>
        <w:t>Luật Nhập cảnh, xuất cảnh quá cảnh và cư trú của người nước ngoài tại Việt Nam năm 2014</w:t>
      </w:r>
      <w:r w:rsidR="006C6C6C" w:rsidRPr="00CD474A">
        <w:rPr>
          <w:rFonts w:ascii="Times New Roman" w:hAnsi="Times New Roman"/>
          <w:bCs/>
          <w:sz w:val="26"/>
          <w:szCs w:val="26"/>
          <w:lang w:val="vi-VN"/>
        </w:rPr>
        <w:t>.</w:t>
      </w:r>
    </w:p>
    <w:p w14:paraId="7C848B3D" w14:textId="77777777" w:rsidR="005123F2" w:rsidRPr="00140409" w:rsidRDefault="005123F2" w:rsidP="00D06644">
      <w:pPr>
        <w:shd w:val="clear" w:color="auto" w:fill="FFFFFF"/>
        <w:adjustRightInd w:val="0"/>
        <w:snapToGrid w:val="0"/>
        <w:spacing w:before="120" w:after="120" w:line="240" w:lineRule="auto"/>
        <w:ind w:firstLine="720"/>
        <w:jc w:val="both"/>
        <w:rPr>
          <w:rFonts w:ascii="Times New Roman" w:eastAsia="Times New Roman" w:hAnsi="Times New Roman"/>
          <w:sz w:val="26"/>
          <w:szCs w:val="26"/>
          <w:lang w:val="vi-VN"/>
        </w:rPr>
      </w:pPr>
      <w:r w:rsidRPr="00140409">
        <w:rPr>
          <w:rFonts w:ascii="Times New Roman" w:eastAsia="Times New Roman" w:hAnsi="Times New Roman"/>
          <w:sz w:val="26"/>
          <w:szCs w:val="26"/>
          <w:lang w:val="vi-VN"/>
        </w:rPr>
        <w:t xml:space="preserve">- </w:t>
      </w:r>
      <w:r w:rsidR="001259C3" w:rsidRPr="00140409">
        <w:rPr>
          <w:rFonts w:ascii="Times New Roman" w:eastAsia="Times New Roman" w:hAnsi="Times New Roman"/>
          <w:sz w:val="26"/>
          <w:szCs w:val="26"/>
          <w:lang w:val="vi-VN"/>
        </w:rPr>
        <w:t xml:space="preserve">Các nghị quyết của Quốc hội: (1) </w:t>
      </w:r>
      <w:r w:rsidRPr="00140409">
        <w:rPr>
          <w:rFonts w:ascii="Times New Roman" w:eastAsia="Times New Roman" w:hAnsi="Times New Roman"/>
          <w:sz w:val="26"/>
          <w:szCs w:val="26"/>
          <w:lang w:val="vi-VN"/>
        </w:rPr>
        <w:t>Nghị quyết số 197/2025/QH15 của Quốc hội về một số cơ chế, chính sách đặc biệt tạo đột phá trong xây dựng và tổ chức thi hành pháp luật;</w:t>
      </w:r>
      <w:r w:rsidR="001259C3" w:rsidRPr="00140409">
        <w:rPr>
          <w:rFonts w:ascii="Times New Roman" w:eastAsia="Times New Roman" w:hAnsi="Times New Roman"/>
          <w:sz w:val="26"/>
          <w:szCs w:val="26"/>
          <w:lang w:val="vi-VN"/>
        </w:rPr>
        <w:t xml:space="preserve"> (2) </w:t>
      </w:r>
      <w:r w:rsidRPr="00140409">
        <w:rPr>
          <w:rFonts w:ascii="Times New Roman" w:eastAsia="Times New Roman" w:hAnsi="Times New Roman"/>
          <w:sz w:val="26"/>
          <w:szCs w:val="26"/>
          <w:lang w:val="vi-VN"/>
        </w:rPr>
        <w:t xml:space="preserve">Nghị quyết số 193/2025/QH15 về thí điểm một số cơ chế, chính sách đặc biệt tạo đột phá phát triển khoa học, công nghệ, đổi mới sáng tạo và chuyển đổi số quốc gia; </w:t>
      </w:r>
      <w:r w:rsidR="001259C3" w:rsidRPr="00140409">
        <w:rPr>
          <w:rFonts w:ascii="Times New Roman" w:eastAsia="Times New Roman" w:hAnsi="Times New Roman"/>
          <w:sz w:val="26"/>
          <w:szCs w:val="26"/>
          <w:lang w:val="vi-VN"/>
        </w:rPr>
        <w:t xml:space="preserve">(3) </w:t>
      </w:r>
      <w:r w:rsidRPr="00140409">
        <w:rPr>
          <w:rFonts w:ascii="Times New Roman" w:eastAsia="Times New Roman" w:hAnsi="Times New Roman"/>
          <w:sz w:val="26"/>
          <w:szCs w:val="26"/>
          <w:lang w:val="vi-VN"/>
        </w:rPr>
        <w:t>Nghị quyết số 198/2025/QH15 về một số cơ chế, chính sách đặc biệt phát triển kinh tế tư nhân;</w:t>
      </w:r>
    </w:p>
    <w:p w14:paraId="0B90622E" w14:textId="34A6E721" w:rsidR="001259C3" w:rsidRPr="00140409" w:rsidRDefault="005123F2" w:rsidP="00D06644">
      <w:pPr>
        <w:pStyle w:val="NormalWeb"/>
        <w:shd w:val="clear" w:color="auto" w:fill="FFFFFF"/>
        <w:spacing w:before="120" w:beforeAutospacing="0" w:after="120" w:afterAutospacing="0"/>
        <w:ind w:firstLine="720"/>
        <w:jc w:val="both"/>
        <w:rPr>
          <w:color w:val="000000"/>
          <w:sz w:val="26"/>
          <w:szCs w:val="26"/>
          <w:shd w:val="clear" w:color="auto" w:fill="FFFFFF"/>
          <w:lang w:val="vi-VN"/>
        </w:rPr>
      </w:pPr>
      <w:r w:rsidRPr="00140409">
        <w:rPr>
          <w:sz w:val="26"/>
          <w:szCs w:val="26"/>
          <w:lang w:val="vi-VN"/>
        </w:rPr>
        <w:t xml:space="preserve">- </w:t>
      </w:r>
      <w:r w:rsidR="00B50172" w:rsidRPr="00CD474A">
        <w:rPr>
          <w:sz w:val="26"/>
          <w:szCs w:val="26"/>
          <w:lang w:val="vi-VN"/>
        </w:rPr>
        <w:t>Nghị định số 28/2025/NĐ-CP của Chính phủ về chức năng, nhiệm vụ, quyền hạn và cơ cấu tổ chức của Bộ Ngoại giao</w:t>
      </w:r>
      <w:r w:rsidR="00E532D9" w:rsidRPr="00140409">
        <w:rPr>
          <w:color w:val="000000"/>
          <w:sz w:val="26"/>
          <w:szCs w:val="26"/>
          <w:shd w:val="clear" w:color="auto" w:fill="FFFFFF"/>
          <w:lang w:val="vi-VN"/>
        </w:rPr>
        <w:t>.</w:t>
      </w:r>
    </w:p>
    <w:p w14:paraId="3D1328F9" w14:textId="77777777" w:rsidR="00770553" w:rsidRPr="00140409" w:rsidRDefault="00770553" w:rsidP="00D06644">
      <w:pPr>
        <w:shd w:val="clear" w:color="auto" w:fill="FFFFFF"/>
        <w:adjustRightInd w:val="0"/>
        <w:snapToGrid w:val="0"/>
        <w:spacing w:before="120" w:after="120" w:line="240" w:lineRule="auto"/>
        <w:ind w:firstLine="720"/>
        <w:jc w:val="both"/>
        <w:rPr>
          <w:rFonts w:ascii="Times New Roman" w:eastAsia="Times New Roman" w:hAnsi="Times New Roman"/>
          <w:b/>
          <w:bCs/>
          <w:sz w:val="26"/>
          <w:szCs w:val="26"/>
          <w:lang w:val="vi-VN"/>
        </w:rPr>
      </w:pPr>
      <w:r w:rsidRPr="00140409">
        <w:rPr>
          <w:rFonts w:ascii="Times New Roman" w:eastAsia="Times New Roman" w:hAnsi="Times New Roman"/>
          <w:b/>
          <w:bCs/>
          <w:sz w:val="26"/>
          <w:szCs w:val="26"/>
          <w:lang w:val="vi-VN"/>
        </w:rPr>
        <w:t>2.3. Điều ước quốc tế mà Việt Nam là thành viên</w:t>
      </w:r>
    </w:p>
    <w:p w14:paraId="23179D05" w14:textId="24F4CD0B" w:rsidR="002816FE" w:rsidRPr="00CD474A" w:rsidRDefault="002816FE" w:rsidP="00D06644">
      <w:pPr>
        <w:shd w:val="clear" w:color="auto" w:fill="FFFFFF"/>
        <w:adjustRightInd w:val="0"/>
        <w:snapToGrid w:val="0"/>
        <w:spacing w:before="120" w:after="120" w:line="240" w:lineRule="auto"/>
        <w:ind w:firstLine="720"/>
        <w:jc w:val="both"/>
        <w:rPr>
          <w:rFonts w:ascii="Times New Roman" w:eastAsia="Times New Roman" w:hAnsi="Times New Roman"/>
          <w:sz w:val="26"/>
          <w:szCs w:val="26"/>
          <w:lang w:val="vi-VN"/>
        </w:rPr>
      </w:pPr>
      <w:r w:rsidRPr="00140409">
        <w:rPr>
          <w:rFonts w:ascii="Times New Roman" w:eastAsia="Times New Roman" w:hAnsi="Times New Roman"/>
          <w:sz w:val="26"/>
          <w:szCs w:val="26"/>
          <w:lang w:val="vi-VN"/>
        </w:rPr>
        <w:t>- Hiến chương Liên hợp quốc</w:t>
      </w:r>
      <w:r w:rsidR="00E6657F" w:rsidRPr="00CD474A">
        <w:rPr>
          <w:rFonts w:ascii="Times New Roman" w:eastAsia="Times New Roman" w:hAnsi="Times New Roman"/>
          <w:sz w:val="26"/>
          <w:szCs w:val="26"/>
          <w:lang w:val="vi-VN"/>
        </w:rPr>
        <w:t>.</w:t>
      </w:r>
    </w:p>
    <w:p w14:paraId="5BEF8402" w14:textId="1D607074" w:rsidR="002816FE" w:rsidRPr="00CD474A" w:rsidRDefault="00770553" w:rsidP="00D06644">
      <w:pPr>
        <w:shd w:val="clear" w:color="auto" w:fill="FFFFFF"/>
        <w:adjustRightInd w:val="0"/>
        <w:snapToGrid w:val="0"/>
        <w:spacing w:before="120" w:after="120" w:line="240" w:lineRule="auto"/>
        <w:ind w:firstLine="720"/>
        <w:jc w:val="both"/>
        <w:rPr>
          <w:rFonts w:ascii="Times New Roman" w:hAnsi="Times New Roman"/>
          <w:bCs/>
          <w:sz w:val="26"/>
          <w:szCs w:val="26"/>
          <w:lang w:val="vi-VN"/>
        </w:rPr>
      </w:pPr>
      <w:r w:rsidRPr="00140409">
        <w:rPr>
          <w:rFonts w:ascii="Times New Roman" w:eastAsia="Times New Roman" w:hAnsi="Times New Roman"/>
          <w:sz w:val="26"/>
          <w:szCs w:val="26"/>
          <w:lang w:val="vi-VN"/>
        </w:rPr>
        <w:t xml:space="preserve">- </w:t>
      </w:r>
      <w:r w:rsidR="00D01614" w:rsidRPr="00140409">
        <w:rPr>
          <w:rFonts w:ascii="Times New Roman" w:eastAsia="Times New Roman" w:hAnsi="Times New Roman"/>
          <w:sz w:val="26"/>
          <w:szCs w:val="26"/>
          <w:lang w:val="vi-VN"/>
        </w:rPr>
        <w:t xml:space="preserve">Các công ước quốc tế: </w:t>
      </w:r>
      <w:r w:rsidRPr="00140409">
        <w:rPr>
          <w:rFonts w:ascii="Times New Roman" w:eastAsia="Times New Roman" w:hAnsi="Times New Roman"/>
          <w:sz w:val="26"/>
          <w:szCs w:val="26"/>
          <w:lang w:val="vi-VN"/>
        </w:rPr>
        <w:t>Công ước Viên về Luật Điều ước quốc tế năm 1969</w:t>
      </w:r>
      <w:r w:rsidR="002816FE" w:rsidRPr="00140409">
        <w:rPr>
          <w:rFonts w:ascii="Times New Roman" w:eastAsia="Times New Roman" w:hAnsi="Times New Roman"/>
          <w:sz w:val="26"/>
          <w:szCs w:val="26"/>
          <w:lang w:val="vi-VN"/>
        </w:rPr>
        <w:t>;</w:t>
      </w:r>
      <w:r w:rsidR="00D01614" w:rsidRPr="00140409">
        <w:rPr>
          <w:rFonts w:ascii="Times New Roman" w:eastAsia="Times New Roman" w:hAnsi="Times New Roman"/>
          <w:sz w:val="26"/>
          <w:szCs w:val="26"/>
          <w:lang w:val="vi-VN"/>
        </w:rPr>
        <w:t xml:space="preserve"> </w:t>
      </w:r>
      <w:r w:rsidR="002816FE" w:rsidRPr="00140409">
        <w:rPr>
          <w:rFonts w:ascii="Times New Roman" w:hAnsi="Times New Roman"/>
          <w:bCs/>
          <w:sz w:val="26"/>
          <w:szCs w:val="26"/>
          <w:lang w:val="vi-VN"/>
        </w:rPr>
        <w:t>Công ước Viên năm 1961 về quan hệ ngoại giao; Công ước Viên năm 1963 về quan hệ lãnh sự</w:t>
      </w:r>
      <w:r w:rsidR="00E6657F" w:rsidRPr="00CD474A">
        <w:rPr>
          <w:rFonts w:ascii="Times New Roman" w:hAnsi="Times New Roman"/>
          <w:bCs/>
          <w:sz w:val="26"/>
          <w:szCs w:val="26"/>
          <w:lang w:val="vi-VN"/>
        </w:rPr>
        <w:t>.</w:t>
      </w:r>
    </w:p>
    <w:p w14:paraId="0EA82D9A" w14:textId="77777777" w:rsidR="00602A49" w:rsidRPr="00140409" w:rsidRDefault="00602A49" w:rsidP="00D06644">
      <w:pPr>
        <w:shd w:val="clear" w:color="auto" w:fill="FFFFFF"/>
        <w:adjustRightInd w:val="0"/>
        <w:snapToGrid w:val="0"/>
        <w:spacing w:before="120" w:after="120" w:line="240" w:lineRule="auto"/>
        <w:ind w:firstLine="720"/>
        <w:jc w:val="both"/>
        <w:rPr>
          <w:rFonts w:ascii="Times New Roman" w:eastAsia="Times New Roman" w:hAnsi="Times New Roman"/>
          <w:sz w:val="26"/>
          <w:szCs w:val="26"/>
          <w:lang w:val="vi-VN"/>
        </w:rPr>
      </w:pPr>
      <w:r w:rsidRPr="00140409">
        <w:rPr>
          <w:rFonts w:ascii="Times New Roman" w:eastAsia="Times New Roman" w:hAnsi="Times New Roman"/>
          <w:b/>
          <w:bCs/>
          <w:sz w:val="26"/>
          <w:szCs w:val="26"/>
          <w:lang w:val="vi-VN"/>
        </w:rPr>
        <w:t>II. KẾT QUẢ RÀ SOÁT</w:t>
      </w:r>
    </w:p>
    <w:p w14:paraId="64EA1D7F" w14:textId="77777777" w:rsidR="00AB0489" w:rsidRPr="00140409" w:rsidRDefault="00AB0489" w:rsidP="00D06644">
      <w:pPr>
        <w:shd w:val="clear" w:color="auto" w:fill="FFFFFF"/>
        <w:adjustRightInd w:val="0"/>
        <w:snapToGrid w:val="0"/>
        <w:spacing w:before="120" w:after="120" w:line="240" w:lineRule="auto"/>
        <w:ind w:firstLine="720"/>
        <w:jc w:val="both"/>
        <w:rPr>
          <w:rFonts w:ascii="Times New Roman" w:eastAsia="Times New Roman" w:hAnsi="Times New Roman"/>
          <w:b/>
          <w:bCs/>
          <w:sz w:val="26"/>
          <w:szCs w:val="26"/>
          <w:lang w:val="vi-VN"/>
        </w:rPr>
      </w:pPr>
      <w:r w:rsidRPr="00140409">
        <w:rPr>
          <w:rFonts w:ascii="Times New Roman" w:eastAsia="Times New Roman" w:hAnsi="Times New Roman"/>
          <w:b/>
          <w:bCs/>
          <w:sz w:val="26"/>
          <w:szCs w:val="26"/>
          <w:lang w:val="vi-VN"/>
        </w:rPr>
        <w:t>1. Chủ trương, đường lối của Đảng</w:t>
      </w:r>
    </w:p>
    <w:p w14:paraId="047A85F4" w14:textId="41F974A7" w:rsidR="00AB0489" w:rsidRPr="00140409" w:rsidRDefault="00AB0489" w:rsidP="00D06644">
      <w:pPr>
        <w:shd w:val="clear" w:color="auto" w:fill="FFFFFF"/>
        <w:adjustRightInd w:val="0"/>
        <w:snapToGrid w:val="0"/>
        <w:spacing w:before="120" w:after="120" w:line="240" w:lineRule="auto"/>
        <w:ind w:firstLine="720"/>
        <w:jc w:val="both"/>
        <w:rPr>
          <w:rFonts w:ascii="Times New Roman" w:eastAsia="Times New Roman" w:hAnsi="Times New Roman"/>
          <w:sz w:val="26"/>
          <w:szCs w:val="26"/>
          <w:lang w:val="vi-VN"/>
        </w:rPr>
      </w:pPr>
      <w:r w:rsidRPr="00140409">
        <w:rPr>
          <w:rFonts w:ascii="Times New Roman" w:eastAsia="Times New Roman" w:hAnsi="Times New Roman"/>
          <w:sz w:val="26"/>
          <w:szCs w:val="26"/>
          <w:lang w:val="vi-VN"/>
        </w:rPr>
        <w:t>a) Tổng số văn bản chủ trương, đường lối của Đảng được rà soát: 1</w:t>
      </w:r>
      <w:r w:rsidR="008F6DB6" w:rsidRPr="00CD474A">
        <w:rPr>
          <w:rFonts w:ascii="Times New Roman" w:eastAsia="Times New Roman" w:hAnsi="Times New Roman"/>
          <w:sz w:val="26"/>
          <w:szCs w:val="26"/>
          <w:lang w:val="vi-VN"/>
        </w:rPr>
        <w:t>7</w:t>
      </w:r>
      <w:r w:rsidRPr="00140409">
        <w:rPr>
          <w:rFonts w:ascii="Times New Roman" w:eastAsia="Times New Roman" w:hAnsi="Times New Roman"/>
          <w:sz w:val="26"/>
          <w:szCs w:val="26"/>
          <w:lang w:val="vi-VN"/>
        </w:rPr>
        <w:t xml:space="preserve"> văn bản</w:t>
      </w:r>
    </w:p>
    <w:p w14:paraId="6B719BEF" w14:textId="77777777" w:rsidR="00AB0489" w:rsidRPr="00140409" w:rsidRDefault="00AB0489" w:rsidP="00D06644">
      <w:pPr>
        <w:shd w:val="clear" w:color="auto" w:fill="FFFFFF"/>
        <w:adjustRightInd w:val="0"/>
        <w:snapToGrid w:val="0"/>
        <w:spacing w:before="120" w:after="120" w:line="240" w:lineRule="auto"/>
        <w:ind w:firstLine="720"/>
        <w:jc w:val="both"/>
        <w:rPr>
          <w:rFonts w:ascii="Times New Roman" w:eastAsia="Times New Roman" w:hAnsi="Times New Roman"/>
          <w:sz w:val="26"/>
          <w:szCs w:val="26"/>
          <w:lang w:val="vi-VN"/>
        </w:rPr>
      </w:pPr>
      <w:r w:rsidRPr="00140409">
        <w:rPr>
          <w:rFonts w:ascii="Times New Roman" w:eastAsia="Times New Roman" w:hAnsi="Times New Roman"/>
          <w:sz w:val="26"/>
          <w:szCs w:val="26"/>
          <w:lang w:val="vi-VN"/>
        </w:rPr>
        <w:t xml:space="preserve">b) Kết quả rà soát: </w:t>
      </w:r>
    </w:p>
    <w:p w14:paraId="007805CE" w14:textId="21A7520D" w:rsidR="00AB0489" w:rsidRPr="00140409" w:rsidRDefault="00AB0489" w:rsidP="00D06644">
      <w:pPr>
        <w:shd w:val="clear" w:color="auto" w:fill="FFFFFF"/>
        <w:adjustRightInd w:val="0"/>
        <w:snapToGrid w:val="0"/>
        <w:spacing w:before="120" w:after="120" w:line="240" w:lineRule="auto"/>
        <w:ind w:firstLine="720"/>
        <w:jc w:val="both"/>
        <w:rPr>
          <w:rFonts w:ascii="Times New Roman" w:eastAsia="Times New Roman" w:hAnsi="Times New Roman"/>
          <w:sz w:val="26"/>
          <w:szCs w:val="26"/>
          <w:lang w:val="vi-VN"/>
        </w:rPr>
      </w:pPr>
      <w:r w:rsidRPr="00140409">
        <w:rPr>
          <w:rFonts w:ascii="Times New Roman" w:eastAsia="Times New Roman" w:hAnsi="Times New Roman"/>
          <w:sz w:val="26"/>
          <w:szCs w:val="26"/>
          <w:lang w:val="vi-VN"/>
        </w:rPr>
        <w:t xml:space="preserve">Dự thảo </w:t>
      </w:r>
      <w:r w:rsidR="00A7319B" w:rsidRPr="00CD474A">
        <w:rPr>
          <w:rFonts w:ascii="Times New Roman" w:eastAsia="Times New Roman" w:hAnsi="Times New Roman"/>
          <w:sz w:val="26"/>
          <w:szCs w:val="26"/>
          <w:lang w:val="vi-VN"/>
        </w:rPr>
        <w:t>Luật</w:t>
      </w:r>
      <w:r w:rsidRPr="00140409">
        <w:rPr>
          <w:rFonts w:ascii="Times New Roman" w:eastAsia="Times New Roman" w:hAnsi="Times New Roman"/>
          <w:sz w:val="26"/>
          <w:szCs w:val="26"/>
          <w:lang w:val="vi-VN"/>
        </w:rPr>
        <w:t xml:space="preserve"> phù hợp với chủ trương, đường lối của Đảng liên quan đến công tác</w:t>
      </w:r>
      <w:r w:rsidR="008F6DB6" w:rsidRPr="00CD474A">
        <w:rPr>
          <w:rFonts w:ascii="Times New Roman" w:eastAsia="Times New Roman" w:hAnsi="Times New Roman"/>
          <w:sz w:val="26"/>
          <w:szCs w:val="26"/>
          <w:lang w:val="vi-VN"/>
        </w:rPr>
        <w:t xml:space="preserve"> đối ngoại,</w:t>
      </w:r>
      <w:r w:rsidRPr="00140409">
        <w:rPr>
          <w:rFonts w:ascii="Times New Roman" w:eastAsia="Times New Roman" w:hAnsi="Times New Roman"/>
          <w:sz w:val="26"/>
          <w:szCs w:val="26"/>
          <w:lang w:val="vi-VN"/>
        </w:rPr>
        <w:t xml:space="preserve"> hội nhập quốc tế trên các lĩnh vực. </w:t>
      </w:r>
    </w:p>
    <w:p w14:paraId="17836B8E" w14:textId="77777777" w:rsidR="00602A49" w:rsidRPr="00140409" w:rsidRDefault="00602A49" w:rsidP="00D06644">
      <w:pPr>
        <w:shd w:val="clear" w:color="auto" w:fill="FFFFFF"/>
        <w:adjustRightInd w:val="0"/>
        <w:snapToGrid w:val="0"/>
        <w:spacing w:before="120" w:after="120" w:line="240" w:lineRule="auto"/>
        <w:ind w:firstLine="720"/>
        <w:jc w:val="both"/>
        <w:rPr>
          <w:rFonts w:ascii="Times New Roman" w:eastAsia="Times New Roman" w:hAnsi="Times New Roman"/>
          <w:b/>
          <w:bCs/>
          <w:sz w:val="26"/>
          <w:szCs w:val="26"/>
          <w:lang w:val="vi-VN"/>
        </w:rPr>
      </w:pPr>
      <w:r w:rsidRPr="00140409">
        <w:rPr>
          <w:rFonts w:ascii="Times New Roman" w:eastAsia="Times New Roman" w:hAnsi="Times New Roman"/>
          <w:b/>
          <w:bCs/>
          <w:sz w:val="26"/>
          <w:szCs w:val="26"/>
          <w:lang w:val="vi-VN"/>
        </w:rPr>
        <w:t>2. Văn bản quy phạm pháp luật có liên quan đến chính sách/dự thảo</w:t>
      </w:r>
    </w:p>
    <w:p w14:paraId="27C1F783" w14:textId="7EED56D4" w:rsidR="00AB0489" w:rsidRPr="00140409" w:rsidRDefault="00AB0489" w:rsidP="00D06644">
      <w:pPr>
        <w:shd w:val="clear" w:color="auto" w:fill="FFFFFF"/>
        <w:adjustRightInd w:val="0"/>
        <w:snapToGrid w:val="0"/>
        <w:spacing w:before="120" w:after="120" w:line="240" w:lineRule="auto"/>
        <w:ind w:firstLine="720"/>
        <w:jc w:val="both"/>
        <w:rPr>
          <w:rFonts w:ascii="Times New Roman" w:eastAsia="Times New Roman" w:hAnsi="Times New Roman"/>
          <w:sz w:val="26"/>
          <w:szCs w:val="26"/>
          <w:lang w:val="vi-VN"/>
        </w:rPr>
      </w:pPr>
      <w:r w:rsidRPr="00140409">
        <w:rPr>
          <w:rFonts w:ascii="Times New Roman" w:eastAsia="Times New Roman" w:hAnsi="Times New Roman"/>
          <w:sz w:val="26"/>
          <w:szCs w:val="26"/>
          <w:lang w:val="vi-VN"/>
        </w:rPr>
        <w:t xml:space="preserve">a) Tổng số văn bản QPPL được rà soát: </w:t>
      </w:r>
      <w:r w:rsidR="008F6DB6" w:rsidRPr="00CD474A">
        <w:rPr>
          <w:rFonts w:ascii="Times New Roman" w:eastAsia="Times New Roman" w:hAnsi="Times New Roman"/>
          <w:sz w:val="26"/>
          <w:szCs w:val="26"/>
          <w:lang w:val="vi-VN"/>
        </w:rPr>
        <w:t>2</w:t>
      </w:r>
      <w:r w:rsidR="00EE7966" w:rsidRPr="00CD474A">
        <w:rPr>
          <w:rFonts w:ascii="Times New Roman" w:eastAsia="Times New Roman" w:hAnsi="Times New Roman"/>
          <w:sz w:val="26"/>
          <w:szCs w:val="26"/>
          <w:lang w:val="vi-VN"/>
        </w:rPr>
        <w:t>9</w:t>
      </w:r>
      <w:r w:rsidRPr="00140409">
        <w:rPr>
          <w:rFonts w:ascii="Times New Roman" w:eastAsia="Times New Roman" w:hAnsi="Times New Roman"/>
          <w:sz w:val="26"/>
          <w:szCs w:val="26"/>
          <w:lang w:val="vi-VN"/>
        </w:rPr>
        <w:t xml:space="preserve"> văn bản</w:t>
      </w:r>
    </w:p>
    <w:p w14:paraId="57412229" w14:textId="77777777" w:rsidR="00AB0489" w:rsidRPr="00140409" w:rsidRDefault="00D04921" w:rsidP="00D06644">
      <w:pPr>
        <w:shd w:val="clear" w:color="auto" w:fill="FFFFFF"/>
        <w:adjustRightInd w:val="0"/>
        <w:snapToGrid w:val="0"/>
        <w:spacing w:before="120" w:after="120" w:line="240" w:lineRule="auto"/>
        <w:ind w:firstLine="720"/>
        <w:jc w:val="both"/>
        <w:rPr>
          <w:rFonts w:ascii="Times New Roman" w:eastAsia="Times New Roman" w:hAnsi="Times New Roman"/>
          <w:sz w:val="26"/>
          <w:szCs w:val="26"/>
          <w:lang w:val="vi-VN"/>
        </w:rPr>
      </w:pPr>
      <w:r w:rsidRPr="00140409">
        <w:rPr>
          <w:rFonts w:ascii="Times New Roman" w:eastAsia="Times New Roman" w:hAnsi="Times New Roman"/>
          <w:sz w:val="26"/>
          <w:szCs w:val="26"/>
          <w:lang w:val="vi-VN"/>
        </w:rPr>
        <w:t xml:space="preserve">b) </w:t>
      </w:r>
      <w:r w:rsidR="00AB0489" w:rsidRPr="00140409">
        <w:rPr>
          <w:rFonts w:ascii="Times New Roman" w:eastAsia="Times New Roman" w:hAnsi="Times New Roman"/>
          <w:sz w:val="26"/>
          <w:szCs w:val="26"/>
          <w:lang w:val="vi-VN"/>
        </w:rPr>
        <w:t>Kết quả rà soát</w:t>
      </w:r>
    </w:p>
    <w:p w14:paraId="78C85E9D" w14:textId="77777777" w:rsidR="00F164AB" w:rsidRPr="00140409" w:rsidRDefault="00F164AB" w:rsidP="00D06644">
      <w:pPr>
        <w:shd w:val="clear" w:color="auto" w:fill="FFFFFF"/>
        <w:adjustRightInd w:val="0"/>
        <w:snapToGrid w:val="0"/>
        <w:spacing w:before="120" w:after="120" w:line="240" w:lineRule="auto"/>
        <w:ind w:firstLine="720"/>
        <w:jc w:val="both"/>
        <w:rPr>
          <w:rFonts w:ascii="Times New Roman" w:eastAsia="Times New Roman" w:hAnsi="Times New Roman"/>
          <w:sz w:val="26"/>
          <w:szCs w:val="26"/>
          <w:lang w:val="vi-VN"/>
        </w:rPr>
      </w:pPr>
      <w:r w:rsidRPr="00140409">
        <w:rPr>
          <w:rFonts w:ascii="Times New Roman" w:eastAsia="Times New Roman" w:hAnsi="Times New Roman"/>
          <w:sz w:val="26"/>
          <w:szCs w:val="26"/>
          <w:lang w:val="vi-VN"/>
        </w:rPr>
        <w:t xml:space="preserve">Dự thảo Luật phù hợp, thống nhất với hệ thống pháp luật liên quan. </w:t>
      </w:r>
    </w:p>
    <w:p w14:paraId="39E29BC8" w14:textId="77777777" w:rsidR="00602A49" w:rsidRPr="00140409" w:rsidRDefault="00602A49" w:rsidP="00D06644">
      <w:pPr>
        <w:shd w:val="clear" w:color="auto" w:fill="FFFFFF"/>
        <w:adjustRightInd w:val="0"/>
        <w:snapToGrid w:val="0"/>
        <w:spacing w:before="120" w:after="120" w:line="240" w:lineRule="auto"/>
        <w:ind w:firstLine="720"/>
        <w:jc w:val="both"/>
        <w:rPr>
          <w:rFonts w:ascii="Times New Roman" w:eastAsia="Times New Roman" w:hAnsi="Times New Roman"/>
          <w:sz w:val="26"/>
          <w:szCs w:val="26"/>
          <w:lang w:val="vi-VN"/>
        </w:rPr>
      </w:pPr>
      <w:r w:rsidRPr="00140409">
        <w:rPr>
          <w:rFonts w:ascii="Times New Roman" w:eastAsia="Times New Roman" w:hAnsi="Times New Roman"/>
          <w:b/>
          <w:bCs/>
          <w:sz w:val="26"/>
          <w:szCs w:val="26"/>
          <w:lang w:val="vi-VN"/>
        </w:rPr>
        <w:t>3. Điều ước quốc tế có liên quan đến chính sách/dự thảo</w:t>
      </w:r>
    </w:p>
    <w:p w14:paraId="457F0D1D" w14:textId="5507D7EF" w:rsidR="00602A49" w:rsidRPr="00140409" w:rsidRDefault="00602A49" w:rsidP="00D06644">
      <w:pPr>
        <w:shd w:val="clear" w:color="auto" w:fill="FFFFFF"/>
        <w:adjustRightInd w:val="0"/>
        <w:snapToGrid w:val="0"/>
        <w:spacing w:before="120" w:after="120" w:line="240" w:lineRule="auto"/>
        <w:ind w:firstLine="720"/>
        <w:jc w:val="both"/>
        <w:rPr>
          <w:rFonts w:ascii="Times New Roman" w:eastAsia="Times New Roman" w:hAnsi="Times New Roman"/>
          <w:sz w:val="26"/>
          <w:szCs w:val="26"/>
          <w:lang w:val="vi-VN"/>
        </w:rPr>
      </w:pPr>
      <w:r w:rsidRPr="00140409">
        <w:rPr>
          <w:rFonts w:ascii="Times New Roman" w:eastAsia="Times New Roman" w:hAnsi="Times New Roman"/>
          <w:sz w:val="26"/>
          <w:szCs w:val="26"/>
          <w:lang w:val="vi-VN"/>
        </w:rPr>
        <w:t>- Tổng số điều ước quốc tế liên quan đến chính sách/dự thảo văn bản được rà soát</w:t>
      </w:r>
      <w:r w:rsidR="00F164AB" w:rsidRPr="00140409">
        <w:rPr>
          <w:rFonts w:ascii="Times New Roman" w:eastAsia="Times New Roman" w:hAnsi="Times New Roman"/>
          <w:sz w:val="26"/>
          <w:szCs w:val="26"/>
          <w:lang w:val="vi-VN"/>
        </w:rPr>
        <w:t xml:space="preserve">: </w:t>
      </w:r>
      <w:r w:rsidR="008F6DB6" w:rsidRPr="00CD474A">
        <w:rPr>
          <w:rFonts w:ascii="Times New Roman" w:eastAsia="Times New Roman" w:hAnsi="Times New Roman"/>
          <w:sz w:val="26"/>
          <w:szCs w:val="26"/>
          <w:lang w:val="vi-VN"/>
        </w:rPr>
        <w:t>02</w:t>
      </w:r>
      <w:r w:rsidR="00AB0489" w:rsidRPr="00140409">
        <w:rPr>
          <w:rFonts w:ascii="Times New Roman" w:eastAsia="Times New Roman" w:hAnsi="Times New Roman"/>
          <w:sz w:val="26"/>
          <w:szCs w:val="26"/>
          <w:lang w:val="vi-VN"/>
        </w:rPr>
        <w:t xml:space="preserve"> điều ước quốc tế</w:t>
      </w:r>
      <w:r w:rsidR="00E06A88" w:rsidRPr="00140409">
        <w:rPr>
          <w:rFonts w:ascii="Times New Roman" w:eastAsia="Times New Roman" w:hAnsi="Times New Roman"/>
          <w:sz w:val="26"/>
          <w:szCs w:val="26"/>
          <w:lang w:val="vi-VN"/>
        </w:rPr>
        <w:t xml:space="preserve"> </w:t>
      </w:r>
    </w:p>
    <w:p w14:paraId="10511A55" w14:textId="309BD030" w:rsidR="00582620" w:rsidRPr="00140409" w:rsidRDefault="00602A49" w:rsidP="00CD474A">
      <w:pPr>
        <w:shd w:val="clear" w:color="auto" w:fill="FFFFFF"/>
        <w:adjustRightInd w:val="0"/>
        <w:snapToGrid w:val="0"/>
        <w:spacing w:before="120" w:after="120" w:line="240" w:lineRule="auto"/>
        <w:ind w:firstLine="720"/>
        <w:jc w:val="both"/>
        <w:rPr>
          <w:rFonts w:ascii="Times New Roman" w:eastAsia="Times New Roman" w:hAnsi="Times New Roman"/>
          <w:sz w:val="26"/>
          <w:szCs w:val="26"/>
          <w:lang w:val="vi-VN"/>
        </w:rPr>
      </w:pPr>
      <w:r w:rsidRPr="00140409">
        <w:rPr>
          <w:rFonts w:ascii="Times New Roman" w:eastAsia="Times New Roman" w:hAnsi="Times New Roman"/>
          <w:sz w:val="26"/>
          <w:szCs w:val="26"/>
          <w:lang w:val="vi-VN"/>
        </w:rPr>
        <w:t xml:space="preserve">- </w:t>
      </w:r>
      <w:r w:rsidR="00E06A88" w:rsidRPr="00140409">
        <w:rPr>
          <w:rFonts w:ascii="Times New Roman" w:eastAsia="Times New Roman" w:hAnsi="Times New Roman"/>
          <w:sz w:val="26"/>
          <w:szCs w:val="26"/>
          <w:lang w:val="vi-VN"/>
        </w:rPr>
        <w:t>D</w:t>
      </w:r>
      <w:r w:rsidRPr="00140409">
        <w:rPr>
          <w:rFonts w:ascii="Times New Roman" w:eastAsia="Times New Roman" w:hAnsi="Times New Roman"/>
          <w:sz w:val="26"/>
          <w:szCs w:val="26"/>
          <w:lang w:val="vi-VN"/>
        </w:rPr>
        <w:t>ự thảo</w:t>
      </w:r>
      <w:r w:rsidR="00E06A88" w:rsidRPr="00140409">
        <w:rPr>
          <w:rFonts w:ascii="Times New Roman" w:eastAsia="Times New Roman" w:hAnsi="Times New Roman"/>
          <w:sz w:val="26"/>
          <w:szCs w:val="26"/>
          <w:lang w:val="vi-VN"/>
        </w:rPr>
        <w:t xml:space="preserve"> Luật tương thích</w:t>
      </w:r>
      <w:r w:rsidR="00AB0489" w:rsidRPr="00140409">
        <w:rPr>
          <w:rFonts w:ascii="Times New Roman" w:eastAsia="Times New Roman" w:hAnsi="Times New Roman"/>
          <w:sz w:val="26"/>
          <w:szCs w:val="26"/>
          <w:lang w:val="vi-VN"/>
        </w:rPr>
        <w:t xml:space="preserve"> với các điều ước quốc tế có liên quan mà Việt Nam là thành viên</w:t>
      </w:r>
      <w:r w:rsidR="00E06A88" w:rsidRPr="00140409">
        <w:rPr>
          <w:rFonts w:ascii="Times New Roman" w:eastAsia="Times New Roman" w:hAnsi="Times New Roman"/>
          <w:sz w:val="26"/>
          <w:szCs w:val="26"/>
          <w:lang w:val="vi-VN"/>
        </w:rPr>
        <w:t>.</w:t>
      </w:r>
      <w:r w:rsidR="00770553" w:rsidRPr="00140409">
        <w:rPr>
          <w:rFonts w:ascii="Times New Roman" w:eastAsia="Times New Roman" w:hAnsi="Times New Roman"/>
          <w:sz w:val="26"/>
          <w:szCs w:val="26"/>
          <w:lang w:val="vi-VN"/>
        </w:rPr>
        <w:t>/.</w:t>
      </w:r>
      <w:r w:rsidR="00582620" w:rsidRPr="00140409">
        <w:rPr>
          <w:rFonts w:ascii="Times New Roman" w:eastAsia="Times New Roman" w:hAnsi="Times New Roman"/>
          <w:sz w:val="26"/>
          <w:szCs w:val="26"/>
          <w:lang w:val="vi-VN"/>
        </w:rPr>
        <w:br w:type="page"/>
      </w:r>
    </w:p>
    <w:p w14:paraId="126BE3EE" w14:textId="77777777" w:rsidR="00602A49" w:rsidRPr="003D0A2B" w:rsidRDefault="00582620" w:rsidP="00D06644">
      <w:pPr>
        <w:shd w:val="clear" w:color="auto" w:fill="FFFFFF"/>
        <w:adjustRightInd w:val="0"/>
        <w:snapToGrid w:val="0"/>
        <w:spacing w:before="120" w:after="120" w:line="240" w:lineRule="auto"/>
        <w:jc w:val="center"/>
        <w:rPr>
          <w:rFonts w:ascii="Times New Roman" w:eastAsia="Times New Roman" w:hAnsi="Times New Roman"/>
          <w:b/>
          <w:bCs/>
          <w:sz w:val="24"/>
          <w:szCs w:val="24"/>
          <w:lang w:val="vi-VN"/>
        </w:rPr>
      </w:pPr>
      <w:r w:rsidRPr="003D0A2B">
        <w:rPr>
          <w:rFonts w:ascii="Times New Roman" w:eastAsia="Times New Roman" w:hAnsi="Times New Roman"/>
          <w:b/>
          <w:bCs/>
          <w:sz w:val="24"/>
          <w:szCs w:val="24"/>
          <w:lang w:val="vi-VN"/>
        </w:rPr>
        <w:lastRenderedPageBreak/>
        <w:t>PHỤ LỤC</w:t>
      </w:r>
    </w:p>
    <w:p w14:paraId="5013EC04" w14:textId="31EA4459" w:rsidR="00D01614" w:rsidRPr="00CD474A" w:rsidRDefault="00D01614" w:rsidP="00D06644">
      <w:pPr>
        <w:spacing w:before="120" w:after="120" w:line="240" w:lineRule="auto"/>
        <w:rPr>
          <w:rFonts w:ascii="Times New Roman" w:hAnsi="Times New Roman"/>
          <w:b/>
          <w:color w:val="000000"/>
          <w:sz w:val="24"/>
          <w:szCs w:val="24"/>
          <w:lang w:val="vi-VN"/>
        </w:rPr>
      </w:pPr>
      <w:r w:rsidRPr="003D0A2B">
        <w:rPr>
          <w:rFonts w:ascii="Times New Roman" w:hAnsi="Times New Roman"/>
          <w:b/>
          <w:color w:val="000000"/>
          <w:sz w:val="24"/>
          <w:szCs w:val="24"/>
          <w:lang w:val="vi-VN"/>
        </w:rPr>
        <w:t xml:space="preserve">I. Kết quả rà soát chủ trương, đường lối của Đảng có liên quan đến dự thảo </w:t>
      </w:r>
      <w:r w:rsidR="00AF0EB9" w:rsidRPr="00CD474A">
        <w:rPr>
          <w:rFonts w:ascii="Times New Roman" w:hAnsi="Times New Roman"/>
          <w:b/>
          <w:color w:val="000000"/>
          <w:sz w:val="24"/>
          <w:szCs w:val="24"/>
          <w:lang w:val="vi-VN"/>
        </w:rPr>
        <w:t>Luật</w:t>
      </w:r>
    </w:p>
    <w:tbl>
      <w:tblPr>
        <w:tblStyle w:val="TableGrid"/>
        <w:tblW w:w="14395" w:type="dxa"/>
        <w:tblLook w:val="04A0" w:firstRow="1" w:lastRow="0" w:firstColumn="1" w:lastColumn="0" w:noHBand="0" w:noVBand="1"/>
      </w:tblPr>
      <w:tblGrid>
        <w:gridCol w:w="6295"/>
        <w:gridCol w:w="6210"/>
        <w:gridCol w:w="1890"/>
      </w:tblGrid>
      <w:tr w:rsidR="008A4528" w:rsidRPr="00487557" w14:paraId="2E5CE582" w14:textId="77777777" w:rsidTr="00A27043">
        <w:tc>
          <w:tcPr>
            <w:tcW w:w="6295" w:type="dxa"/>
          </w:tcPr>
          <w:p w14:paraId="1AEF2CF1" w14:textId="5F4B1942" w:rsidR="008A4528" w:rsidRPr="00CD474A" w:rsidRDefault="008A4528" w:rsidP="004E7AB8">
            <w:pPr>
              <w:spacing w:before="120" w:after="120" w:line="240" w:lineRule="auto"/>
              <w:jc w:val="center"/>
              <w:rPr>
                <w:b/>
                <w:color w:val="000000"/>
                <w:sz w:val="24"/>
                <w:szCs w:val="24"/>
                <w:lang w:val="vi-VN"/>
              </w:rPr>
            </w:pPr>
            <w:r w:rsidRPr="003D0A2B">
              <w:rPr>
                <w:b/>
                <w:color w:val="000000"/>
                <w:sz w:val="24"/>
                <w:szCs w:val="24"/>
                <w:lang w:val="vi-VN"/>
              </w:rPr>
              <w:t xml:space="preserve">QUY ĐỊNH CỦA DỰ THẢO </w:t>
            </w:r>
            <w:r w:rsidRPr="00CD474A">
              <w:rPr>
                <w:b/>
                <w:color w:val="000000"/>
                <w:sz w:val="24"/>
                <w:szCs w:val="24"/>
                <w:lang w:val="vi-VN"/>
              </w:rPr>
              <w:t>LUẬT</w:t>
            </w:r>
          </w:p>
        </w:tc>
        <w:tc>
          <w:tcPr>
            <w:tcW w:w="6210" w:type="dxa"/>
          </w:tcPr>
          <w:p w14:paraId="649BE0CE" w14:textId="5F14E326" w:rsidR="008A4528" w:rsidRPr="00CD474A" w:rsidRDefault="008A4528" w:rsidP="00F702A4">
            <w:pPr>
              <w:spacing w:before="120" w:after="120" w:line="240" w:lineRule="auto"/>
              <w:jc w:val="center"/>
              <w:rPr>
                <w:b/>
                <w:color w:val="000000"/>
                <w:sz w:val="24"/>
                <w:szCs w:val="24"/>
                <w:lang w:val="vi-VN"/>
              </w:rPr>
            </w:pPr>
            <w:r w:rsidRPr="003D0A2B">
              <w:rPr>
                <w:b/>
                <w:color w:val="000000"/>
                <w:sz w:val="24"/>
                <w:szCs w:val="24"/>
                <w:lang w:val="vi-VN"/>
              </w:rPr>
              <w:t>CHỦ TRƯƠNG, ĐƯỜNG LỐI CỦA ĐẢNG</w:t>
            </w:r>
          </w:p>
        </w:tc>
        <w:tc>
          <w:tcPr>
            <w:tcW w:w="1890" w:type="dxa"/>
          </w:tcPr>
          <w:p w14:paraId="4B0C3513" w14:textId="01760C51" w:rsidR="008A4528" w:rsidRPr="00CD474A" w:rsidRDefault="008A4528" w:rsidP="00F702A4">
            <w:pPr>
              <w:spacing w:before="120" w:after="120" w:line="240" w:lineRule="auto"/>
              <w:jc w:val="center"/>
              <w:rPr>
                <w:b/>
                <w:color w:val="000000"/>
                <w:sz w:val="24"/>
                <w:szCs w:val="24"/>
                <w:lang w:val="vi-VN"/>
              </w:rPr>
            </w:pPr>
            <w:r w:rsidRPr="003D0A2B">
              <w:rPr>
                <w:b/>
                <w:color w:val="000000"/>
                <w:sz w:val="24"/>
                <w:szCs w:val="24"/>
                <w:lang w:val="vi-VN"/>
              </w:rPr>
              <w:t>ĐÁNH GIÁ</w:t>
            </w:r>
            <w:r w:rsidRPr="00CD474A">
              <w:rPr>
                <w:b/>
                <w:color w:val="000000"/>
                <w:sz w:val="24"/>
                <w:szCs w:val="24"/>
                <w:lang w:val="vi-VN"/>
              </w:rPr>
              <w:t xml:space="preserve">, </w:t>
            </w:r>
            <w:r w:rsidR="00F702A4" w:rsidRPr="00CD474A">
              <w:rPr>
                <w:b/>
                <w:color w:val="000000"/>
                <w:sz w:val="24"/>
                <w:szCs w:val="24"/>
                <w:lang w:val="vi-VN"/>
              </w:rPr>
              <w:br/>
            </w:r>
            <w:r w:rsidRPr="003D0A2B">
              <w:rPr>
                <w:b/>
                <w:color w:val="000000"/>
                <w:sz w:val="24"/>
                <w:szCs w:val="24"/>
                <w:lang w:val="vi-VN"/>
              </w:rPr>
              <w:t>ĐỀ XUẤT XỬ LÝ</w:t>
            </w:r>
          </w:p>
        </w:tc>
      </w:tr>
      <w:tr w:rsidR="00023F57" w:rsidRPr="004E7AB8" w14:paraId="2DEBA9C7" w14:textId="77777777" w:rsidTr="00A27043">
        <w:tc>
          <w:tcPr>
            <w:tcW w:w="6295" w:type="dxa"/>
          </w:tcPr>
          <w:p w14:paraId="1894ED8A" w14:textId="77777777" w:rsidR="00023F57" w:rsidRPr="004E7AB8" w:rsidRDefault="00023F57" w:rsidP="004E7AB8">
            <w:pPr>
              <w:adjustRightInd w:val="0"/>
              <w:snapToGrid w:val="0"/>
              <w:spacing w:before="120" w:after="60" w:line="240" w:lineRule="auto"/>
              <w:jc w:val="both"/>
              <w:rPr>
                <w:sz w:val="24"/>
                <w:szCs w:val="24"/>
                <w:lang w:val="vi-VN"/>
              </w:rPr>
            </w:pPr>
            <w:r w:rsidRPr="004E7AB8">
              <w:rPr>
                <w:sz w:val="24"/>
                <w:szCs w:val="24"/>
                <w:lang w:val="vi-VN"/>
              </w:rPr>
              <w:t>1. Sửa đổi, bổ sung Điều 1 như sau:</w:t>
            </w:r>
          </w:p>
          <w:p w14:paraId="24699044" w14:textId="77777777" w:rsidR="00023F57" w:rsidRPr="004E7AB8" w:rsidRDefault="00023F57" w:rsidP="004E7AB8">
            <w:pPr>
              <w:adjustRightInd w:val="0"/>
              <w:snapToGrid w:val="0"/>
              <w:spacing w:before="120" w:after="60" w:line="240" w:lineRule="auto"/>
              <w:jc w:val="both"/>
              <w:rPr>
                <w:sz w:val="24"/>
                <w:szCs w:val="24"/>
                <w:lang w:val="vi-VN"/>
              </w:rPr>
            </w:pPr>
            <w:r w:rsidRPr="004E7AB8">
              <w:rPr>
                <w:sz w:val="24"/>
                <w:szCs w:val="24"/>
                <w:lang w:val="vi-VN"/>
              </w:rPr>
              <w:t>“</w:t>
            </w:r>
            <w:r w:rsidRPr="004E7AB8">
              <w:rPr>
                <w:b/>
                <w:sz w:val="24"/>
                <w:szCs w:val="24"/>
                <w:lang w:val="vi-VN"/>
              </w:rPr>
              <w:t>Điều 1. Phạm vi điều chỉnh</w:t>
            </w:r>
          </w:p>
          <w:p w14:paraId="00D03EF9" w14:textId="77777777" w:rsidR="00023F57" w:rsidRPr="004E7AB8" w:rsidRDefault="00023F57" w:rsidP="004E7AB8">
            <w:pPr>
              <w:adjustRightInd w:val="0"/>
              <w:snapToGrid w:val="0"/>
              <w:spacing w:before="120" w:after="60" w:line="240" w:lineRule="auto"/>
              <w:jc w:val="both"/>
              <w:rPr>
                <w:sz w:val="24"/>
                <w:szCs w:val="24"/>
                <w:lang w:val="vi-VN"/>
              </w:rPr>
            </w:pPr>
            <w:r w:rsidRPr="004E7AB8">
              <w:rPr>
                <w:sz w:val="24"/>
                <w:szCs w:val="24"/>
                <w:lang w:val="vi-VN"/>
              </w:rPr>
              <w:t>1. Luật này quy định về chức năng, nhiệm vụ, quyền hạn và tổ chức của cơ quan đại diện nước Cộng hòa xã hội chủ nghĩa Việt Nam ở nước ngoài (sau đây gọi là cơ quan đại diện) và quản lý nhà nước đối với cơ quan đại diện.</w:t>
            </w:r>
          </w:p>
          <w:p w14:paraId="500C87C2" w14:textId="77777777" w:rsidR="00023F57" w:rsidRPr="004E7AB8" w:rsidRDefault="00023F57" w:rsidP="004E7AB8">
            <w:pPr>
              <w:adjustRightInd w:val="0"/>
              <w:snapToGrid w:val="0"/>
              <w:spacing w:before="120" w:after="60" w:line="240" w:lineRule="auto"/>
              <w:jc w:val="both"/>
              <w:rPr>
                <w:sz w:val="24"/>
                <w:szCs w:val="24"/>
                <w:lang w:val="vi-VN"/>
              </w:rPr>
            </w:pPr>
            <w:r w:rsidRPr="004E7AB8">
              <w:rPr>
                <w:sz w:val="24"/>
                <w:szCs w:val="24"/>
                <w:lang w:val="vi-VN"/>
              </w:rPr>
              <w:t>2. Luật này không quy định về Lãnh sự danh dự và Cơ quan đại diện lãnh sự do Lãnh sự danh dự đứng đầu.</w:t>
            </w:r>
          </w:p>
          <w:p w14:paraId="0EB90FEF" w14:textId="0BC10B40" w:rsidR="00023F57" w:rsidRPr="004E7AB8" w:rsidRDefault="00023F57" w:rsidP="004E7AB8">
            <w:pPr>
              <w:spacing w:before="120" w:after="60" w:line="240" w:lineRule="auto"/>
              <w:jc w:val="both"/>
              <w:rPr>
                <w:bCs/>
                <w:color w:val="000000"/>
                <w:sz w:val="24"/>
                <w:szCs w:val="24"/>
                <w:lang w:val="vi-VN"/>
              </w:rPr>
            </w:pPr>
            <w:r w:rsidRPr="004E7AB8">
              <w:rPr>
                <w:sz w:val="24"/>
                <w:szCs w:val="24"/>
                <w:lang w:val="vi-VN"/>
              </w:rPr>
              <w:t>Việc thành lập, tạm đình chỉ, chấm dứt hoạt động, chức năng, nhiệm vụ, quyền hạn của Cơ quan đại diện lãnh sự do Lãnh sự danh dự đứng đầu, việc bổ nhiệm, hoạt động, chấm dứt hoạt động của Lãnh sự danh dự thực hiện theo quy định của Bộ trưởng Bộ Ngoại giao, phù hợp với điều ước quốc tế mà nước Cộng hòa xã hội chủ nghĩa Việt Nam là thành viên và quy định pháp luật có liên quan.”</w:t>
            </w:r>
          </w:p>
        </w:tc>
        <w:tc>
          <w:tcPr>
            <w:tcW w:w="6210" w:type="dxa"/>
          </w:tcPr>
          <w:p w14:paraId="6CA50B9A" w14:textId="3E10282C" w:rsidR="00023F57" w:rsidRPr="004E7AB8" w:rsidRDefault="000C561E" w:rsidP="004E7AB8">
            <w:pPr>
              <w:spacing w:before="120" w:after="60" w:line="240" w:lineRule="auto"/>
              <w:jc w:val="both"/>
              <w:rPr>
                <w:bCs/>
                <w:color w:val="000000"/>
                <w:sz w:val="24"/>
                <w:szCs w:val="24"/>
                <w:lang w:val="vi-VN"/>
              </w:rPr>
            </w:pPr>
            <w:r w:rsidRPr="004E7AB8">
              <w:rPr>
                <w:bCs/>
                <w:color w:val="000000"/>
                <w:sz w:val="24"/>
                <w:szCs w:val="24"/>
                <w:lang w:val="vi-VN"/>
              </w:rPr>
              <w:t>Không có văn bản quy định trực tiếp.</w:t>
            </w:r>
          </w:p>
        </w:tc>
        <w:tc>
          <w:tcPr>
            <w:tcW w:w="1890" w:type="dxa"/>
          </w:tcPr>
          <w:p w14:paraId="12BB139A" w14:textId="61936934" w:rsidR="00023F57" w:rsidRPr="004E7AB8" w:rsidRDefault="000C561E" w:rsidP="004E7AB8">
            <w:pPr>
              <w:spacing w:before="120" w:after="60" w:line="240" w:lineRule="auto"/>
              <w:jc w:val="both"/>
              <w:rPr>
                <w:bCs/>
                <w:color w:val="000000"/>
                <w:sz w:val="24"/>
                <w:szCs w:val="24"/>
                <w:lang w:val="vi-VN"/>
              </w:rPr>
            </w:pPr>
            <w:r w:rsidRPr="004E7AB8">
              <w:rPr>
                <w:color w:val="000000"/>
                <w:sz w:val="24"/>
                <w:szCs w:val="24"/>
                <w:lang w:val="vi-VN"/>
              </w:rPr>
              <w:t>Phù hợp với chủ trương, đường lối của Đảng.</w:t>
            </w:r>
          </w:p>
        </w:tc>
      </w:tr>
      <w:tr w:rsidR="000C561E" w:rsidRPr="004E7AB8" w14:paraId="516F838B" w14:textId="77777777" w:rsidTr="00A27043">
        <w:tc>
          <w:tcPr>
            <w:tcW w:w="6295" w:type="dxa"/>
          </w:tcPr>
          <w:p w14:paraId="3E163959" w14:textId="77777777" w:rsidR="000C561E" w:rsidRPr="004E7AB8" w:rsidRDefault="000C561E" w:rsidP="004E7AB8">
            <w:pPr>
              <w:shd w:val="clear" w:color="auto" w:fill="FFFFFF"/>
              <w:adjustRightInd w:val="0"/>
              <w:snapToGrid w:val="0"/>
              <w:spacing w:before="120" w:after="60" w:line="240" w:lineRule="auto"/>
              <w:jc w:val="both"/>
              <w:rPr>
                <w:sz w:val="24"/>
                <w:szCs w:val="24"/>
                <w:lang w:val="vi-VN"/>
              </w:rPr>
            </w:pPr>
            <w:r w:rsidRPr="004E7AB8">
              <w:rPr>
                <w:sz w:val="24"/>
                <w:szCs w:val="24"/>
                <w:lang w:val="vi-VN"/>
              </w:rPr>
              <w:t>2. Sửa đổi, bổ sung Điều 6 như sau:</w:t>
            </w:r>
          </w:p>
          <w:p w14:paraId="75A2DA9A" w14:textId="77777777" w:rsidR="000C561E" w:rsidRPr="004E7AB8" w:rsidRDefault="000C561E" w:rsidP="004E7AB8">
            <w:pPr>
              <w:adjustRightInd w:val="0"/>
              <w:snapToGrid w:val="0"/>
              <w:spacing w:before="120" w:after="60" w:line="240" w:lineRule="auto"/>
              <w:jc w:val="both"/>
              <w:rPr>
                <w:sz w:val="24"/>
                <w:szCs w:val="24"/>
                <w:lang w:val="vi-VN"/>
              </w:rPr>
            </w:pPr>
            <w:r w:rsidRPr="004E7AB8">
              <w:rPr>
                <w:sz w:val="24"/>
                <w:szCs w:val="24"/>
                <w:lang w:val="vi-VN"/>
              </w:rPr>
              <w:t>“</w:t>
            </w:r>
            <w:r w:rsidRPr="004E7AB8">
              <w:rPr>
                <w:b/>
                <w:sz w:val="24"/>
                <w:szCs w:val="24"/>
                <w:lang w:val="vi-VN"/>
              </w:rPr>
              <w:t>Điều 6. Phục vụ phát triển đất nước</w:t>
            </w:r>
          </w:p>
          <w:p w14:paraId="03A94CE5" w14:textId="77777777" w:rsidR="000C561E" w:rsidRPr="004E7AB8" w:rsidRDefault="000C561E" w:rsidP="004E7AB8">
            <w:pPr>
              <w:adjustRightInd w:val="0"/>
              <w:snapToGrid w:val="0"/>
              <w:spacing w:before="120" w:after="60" w:line="240" w:lineRule="auto"/>
              <w:jc w:val="both"/>
              <w:rPr>
                <w:sz w:val="24"/>
                <w:szCs w:val="24"/>
                <w:lang w:val="vi-VN"/>
              </w:rPr>
            </w:pPr>
            <w:r w:rsidRPr="004E7AB8">
              <w:rPr>
                <w:sz w:val="24"/>
                <w:szCs w:val="24"/>
                <w:lang w:val="vi-VN"/>
              </w:rPr>
              <w:t xml:space="preserve">1. Nghiên cứu chính sách, pháp luật, xu hướng phát triển kinh tế, các lĩnh vực hợp tác mới theo yêu cầu hội nhập quốc tế, thương mại và công nghiệp, đầu tư, viện trợ phát triển, khoa học - công nghệ, đổi mới sáng tạo và chuyển đổi số, công nghệ chiến lược, bảo vệ môi trường, y tế, giáo dục - đào tạo, du lịch, hợp tác sử dụng nguồn nhân lực và các vấn đề liên quan khác của quốc gia, tổ chức quốc tế tiếp nhận; báo cáo cơ quan có thẩm quyền về chủ trương, quyết sách có ý nghĩa chiến lược của quốc </w:t>
            </w:r>
            <w:r w:rsidRPr="004E7AB8">
              <w:rPr>
                <w:sz w:val="24"/>
                <w:szCs w:val="24"/>
                <w:lang w:val="vi-VN"/>
              </w:rPr>
              <w:lastRenderedPageBreak/>
              <w:t>gia, tổ chức quốc tế tiếp nhận có tác động đến sự phát triển của Việt Nam.</w:t>
            </w:r>
          </w:p>
          <w:p w14:paraId="10F7A5EA" w14:textId="77777777" w:rsidR="000C561E" w:rsidRPr="004E7AB8" w:rsidRDefault="000C561E" w:rsidP="004E7AB8">
            <w:pPr>
              <w:adjustRightInd w:val="0"/>
              <w:snapToGrid w:val="0"/>
              <w:spacing w:before="120" w:after="60" w:line="240" w:lineRule="auto"/>
              <w:jc w:val="both"/>
              <w:rPr>
                <w:sz w:val="24"/>
                <w:szCs w:val="24"/>
                <w:lang w:val="vi-VN"/>
              </w:rPr>
            </w:pPr>
            <w:r w:rsidRPr="004E7AB8">
              <w:rPr>
                <w:sz w:val="24"/>
                <w:szCs w:val="24"/>
                <w:lang w:val="vi-VN"/>
              </w:rPr>
              <w:t>2. Cung cấp thông tin, giới thiệu tình hình, khả năng và nhu cầu hợp tác giữa doanh nghiệp Việt Nam và doanh nghiệp của quốc gia tiếp nhận; hỗ trợ xác minh thông tin liên quan đến hoạt động kinh tế và tư cách pháp nhân của doanh nghiệp tại quốc gia tiếp nhận khi có yêu cầu; hỗ trợ doanh nghiệp Việt Nam phát triển và hoạt động tại quốc gia tiếp nhận.</w:t>
            </w:r>
          </w:p>
          <w:p w14:paraId="07A4C8BE" w14:textId="77777777" w:rsidR="000C561E" w:rsidRPr="004E7AB8" w:rsidRDefault="000C561E" w:rsidP="004E7AB8">
            <w:pPr>
              <w:adjustRightInd w:val="0"/>
              <w:snapToGrid w:val="0"/>
              <w:spacing w:before="120" w:after="60" w:line="240" w:lineRule="auto"/>
              <w:jc w:val="both"/>
              <w:rPr>
                <w:sz w:val="24"/>
                <w:szCs w:val="24"/>
                <w:lang w:val="vi-VN"/>
              </w:rPr>
            </w:pPr>
            <w:r w:rsidRPr="004E7AB8">
              <w:rPr>
                <w:sz w:val="24"/>
                <w:szCs w:val="24"/>
                <w:lang w:val="vi-VN"/>
              </w:rPr>
              <w:t>3. Kiến nghị cơ quan có thẩm quyền về chính sách, biện pháp thích hợp và tổ chức thực hiện nhằm phát triển quan hệ kinh tế giữa nước Cộng hòa xã hội chủ nghĩa Việt Nam và quốc gia, tổ chức quốc tế tiếp nhận và thúc đẩy giao lưu nhân dân.</w:t>
            </w:r>
          </w:p>
          <w:p w14:paraId="57B5E67B" w14:textId="77777777" w:rsidR="000C561E" w:rsidRPr="004E7AB8" w:rsidRDefault="000C561E" w:rsidP="004E7AB8">
            <w:pPr>
              <w:adjustRightInd w:val="0"/>
              <w:snapToGrid w:val="0"/>
              <w:spacing w:before="120" w:after="60" w:line="240" w:lineRule="auto"/>
              <w:jc w:val="both"/>
              <w:rPr>
                <w:sz w:val="24"/>
                <w:szCs w:val="24"/>
                <w:lang w:val="vi-VN"/>
              </w:rPr>
            </w:pPr>
            <w:r w:rsidRPr="004E7AB8">
              <w:rPr>
                <w:sz w:val="24"/>
                <w:szCs w:val="24"/>
                <w:lang w:val="vi-VN"/>
              </w:rPr>
              <w:t>4. Tham gia xúc tiến, thúc đẩy hợp tác thương mại, đầu tư, công nghiệp văn hóa, hợp tác kinh tế mới theo yêu cầu hội nhập quốc tế; vận động tranh thủ viện trợ và quảng bá về du lịch Việt Nam tại quốc gia, tổ chức quốc tế tiếp nhận; thúc đẩy hợp tác khoa học - công nghệ, đổi mới sáng tạo và chuyển đổi số, giáo dục - đào tạo, y tế giữa nước Cộng hòa xã hội chủ nghĩa Việt Nam và quốc gia tiếp nhận; xúc tiến phát triển thị trường lao động ngoài nước.</w:t>
            </w:r>
          </w:p>
          <w:p w14:paraId="7A5E860B" w14:textId="2F4C2639" w:rsidR="000C561E" w:rsidRPr="004E7AB8" w:rsidRDefault="000C561E" w:rsidP="004E7AB8">
            <w:pPr>
              <w:adjustRightInd w:val="0"/>
              <w:snapToGrid w:val="0"/>
              <w:spacing w:before="120" w:after="60" w:line="240" w:lineRule="auto"/>
              <w:jc w:val="both"/>
              <w:rPr>
                <w:sz w:val="24"/>
                <w:szCs w:val="24"/>
                <w:lang w:val="vi-VN"/>
              </w:rPr>
            </w:pPr>
            <w:r w:rsidRPr="004E7AB8">
              <w:rPr>
                <w:sz w:val="24"/>
                <w:szCs w:val="24"/>
                <w:lang w:val="vi-VN"/>
              </w:rPr>
              <w:t>5. Nghiên cứu chính sách, pháp luật và thúc đẩy hợp tác</w:t>
            </w:r>
            <w:r w:rsidRPr="004E7AB8" w:rsidDel="00A50094">
              <w:rPr>
                <w:sz w:val="24"/>
                <w:szCs w:val="24"/>
                <w:lang w:val="vi-VN"/>
              </w:rPr>
              <w:t xml:space="preserve"> </w:t>
            </w:r>
            <w:r w:rsidRPr="004E7AB8">
              <w:rPr>
                <w:sz w:val="24"/>
                <w:szCs w:val="24"/>
                <w:lang w:val="vi-VN"/>
              </w:rPr>
              <w:t>trong lĩnh vực xây dựng và thi hành pháp luật tại quốc gia tiếp nhận.”</w:t>
            </w:r>
          </w:p>
        </w:tc>
        <w:tc>
          <w:tcPr>
            <w:tcW w:w="6210" w:type="dxa"/>
          </w:tcPr>
          <w:p w14:paraId="2E9ADEE9" w14:textId="77777777" w:rsidR="000C561E" w:rsidRPr="004E7AB8" w:rsidRDefault="000C561E" w:rsidP="004E7AB8">
            <w:pPr>
              <w:spacing w:before="120" w:after="60" w:line="240" w:lineRule="auto"/>
              <w:jc w:val="both"/>
              <w:rPr>
                <w:bCs/>
                <w:sz w:val="24"/>
                <w:szCs w:val="24"/>
              </w:rPr>
            </w:pPr>
            <w:r w:rsidRPr="004E7AB8">
              <w:rPr>
                <w:bCs/>
                <w:sz w:val="24"/>
                <w:szCs w:val="24"/>
                <w:lang w:val="vi-VN"/>
              </w:rPr>
              <w:lastRenderedPageBreak/>
              <w:t>Nghị quyết số 59-NQ/TW ngày 24/01/2025 của Bộ Chính trị về hội nhập quốc tế trong tình hình mới khẳng định đẩy mạnh đối ngoại và hội nhập quốc tế là nhiệm vụ trọng yếu, thường xuyên, trong đó đặt mục tiêu tổng quát về n</w:t>
            </w:r>
            <w:r w:rsidRPr="004E7AB8">
              <w:rPr>
                <w:rStyle w:val="Strong"/>
                <w:b w:val="0"/>
                <w:sz w:val="24"/>
                <w:szCs w:val="24"/>
                <w:bdr w:val="none" w:sz="0" w:space="0" w:color="auto" w:frame="1"/>
                <w:lang w:val="vi-VN"/>
              </w:rPr>
              <w:t>âng</w:t>
            </w:r>
            <w:r w:rsidRPr="004E7AB8">
              <w:rPr>
                <w:rStyle w:val="Strong"/>
                <w:bCs w:val="0"/>
                <w:sz w:val="24"/>
                <w:szCs w:val="24"/>
                <w:bdr w:val="none" w:sz="0" w:space="0" w:color="auto" w:frame="1"/>
                <w:lang w:val="vi-VN"/>
              </w:rPr>
              <w:t xml:space="preserve"> </w:t>
            </w:r>
            <w:r w:rsidRPr="004E7AB8">
              <w:rPr>
                <w:rStyle w:val="Strong"/>
                <w:b w:val="0"/>
                <w:sz w:val="24"/>
                <w:szCs w:val="24"/>
                <w:bdr w:val="none" w:sz="0" w:space="0" w:color="auto" w:frame="1"/>
                <w:lang w:val="vi-VN"/>
              </w:rPr>
              <w:t>cao chất lượng, hiệu quả, tính đồng bộ, toàn diện, sâu rộng, của hội nhập quốc tế, giữ vững môi trường hòa bình, ổn định, góp phần thiết thực</w:t>
            </w:r>
            <w:r w:rsidRPr="004E7AB8">
              <w:rPr>
                <w:rStyle w:val="Strong"/>
                <w:bCs w:val="0"/>
                <w:sz w:val="24"/>
                <w:szCs w:val="24"/>
                <w:bdr w:val="none" w:sz="0" w:space="0" w:color="auto" w:frame="1"/>
                <w:lang w:val="vi-VN"/>
              </w:rPr>
              <w:t xml:space="preserve"> </w:t>
            </w:r>
            <w:r w:rsidRPr="004E7AB8">
              <w:rPr>
                <w:bCs/>
                <w:sz w:val="24"/>
                <w:szCs w:val="24"/>
                <w:lang w:val="vi-VN"/>
              </w:rPr>
              <w:t xml:space="preserve">xây dựng, phát triển và bảo vệ đất nước. Nghị quyết đưa ra quan điểm chỉ đạo về chủ động, tích cực </w:t>
            </w:r>
            <w:r w:rsidRPr="004E7AB8">
              <w:rPr>
                <w:rStyle w:val="Strong"/>
                <w:b w:val="0"/>
                <w:sz w:val="24"/>
                <w:szCs w:val="24"/>
                <w:bdr w:val="none" w:sz="0" w:space="0" w:color="auto" w:frame="1"/>
                <w:lang w:val="vi-VN"/>
              </w:rPr>
              <w:t>hội nhập quốc tế đồng bộ, toàn diện, sâu rộng và hiệu quả nhằm phát huy tiềm năng, thế và lực mới của đất nước,</w:t>
            </w:r>
            <w:r w:rsidRPr="004E7AB8">
              <w:rPr>
                <w:rStyle w:val="Strong"/>
                <w:bCs w:val="0"/>
                <w:sz w:val="24"/>
                <w:szCs w:val="24"/>
                <w:bdr w:val="none" w:sz="0" w:space="0" w:color="auto" w:frame="1"/>
                <w:lang w:val="vi-VN"/>
              </w:rPr>
              <w:t xml:space="preserve"> </w:t>
            </w:r>
            <w:r w:rsidRPr="004E7AB8">
              <w:rPr>
                <w:bCs/>
                <w:sz w:val="24"/>
                <w:szCs w:val="24"/>
                <w:lang w:val="vi-VN"/>
              </w:rPr>
              <w:t xml:space="preserve">tạo động lực quan trọng để phát triển nhanh, bền vững đất nước và bảo vệ vững chắc Tổ quốc </w:t>
            </w:r>
            <w:r w:rsidRPr="004E7AB8">
              <w:rPr>
                <w:bCs/>
                <w:sz w:val="24"/>
                <w:szCs w:val="24"/>
                <w:lang w:val="vi-VN"/>
              </w:rPr>
              <w:lastRenderedPageBreak/>
              <w:t>từ sớm, từ xa; bảo đảm lợi ích quốc gia - dân tộc là trên hết và trước hết, đồng thời tôn trọng các nguyên tắc cơ bản của Hiến chương Liên hợp quốc và luật pháp quốc tế. Nghị quyết đề ra nhiệm vụ tăng cường và làm sâu sắc hơn quan hệ với các đối tác, đẩy mạnh hội nhập quốc tế trên tất cả các lĩnh vực.</w:t>
            </w:r>
          </w:p>
          <w:p w14:paraId="215D3133" w14:textId="77777777" w:rsidR="000C561E" w:rsidRPr="004E7AB8" w:rsidRDefault="000C561E" w:rsidP="004E7AB8">
            <w:pPr>
              <w:spacing w:before="120" w:after="60" w:line="240" w:lineRule="auto"/>
              <w:jc w:val="both"/>
              <w:rPr>
                <w:sz w:val="24"/>
                <w:szCs w:val="24"/>
                <w:lang w:val="vi-VN"/>
              </w:rPr>
            </w:pPr>
            <w:r w:rsidRPr="004E7AB8">
              <w:rPr>
                <w:color w:val="000000"/>
                <w:sz w:val="24"/>
                <w:szCs w:val="24"/>
                <w:lang w:val="vi-VN"/>
              </w:rPr>
              <w:t xml:space="preserve">- Nghị quyết số 57-NQ/TW về đột phá phát triển khoa học, công nghệ, đổi mới sáng tạo và chuyển đổi số quốc gia đề ra nhiệm vụ tăng cường hợp tác quốc tế trong phát triển khoa học, công nghệ, đổi mới sáng tạo và chuyển đổi số. </w:t>
            </w:r>
            <w:r w:rsidRPr="004E7AB8">
              <w:rPr>
                <w:sz w:val="24"/>
                <w:szCs w:val="24"/>
                <w:lang w:val="vi-VN"/>
              </w:rPr>
              <w:t xml:space="preserve">Nghị quyết số 59-NQ/TW của Bộ Chính trị về hội nhập quốc tế trong tình hình mới đặt mục tiêu về hội nhập kinh tế quốc tế </w:t>
            </w:r>
            <w:r w:rsidRPr="004E7AB8">
              <w:rPr>
                <w:spacing w:val="-4"/>
                <w:sz w:val="24"/>
                <w:szCs w:val="24"/>
                <w:lang w:val="vi-VN"/>
              </w:rPr>
              <w:t>, theo đó “m</w:t>
            </w:r>
            <w:r w:rsidRPr="004E7AB8">
              <w:rPr>
                <w:sz w:val="24"/>
                <w:szCs w:val="24"/>
                <w:lang w:val="vi-VN"/>
              </w:rPr>
              <w:t>ở rộng và đa dạng hóa thị trường; nâng cao giá trị gia tăng và hàm lượng khoa học công nghệ trong thương mại và phát triển bền vững</w:t>
            </w:r>
            <w:r w:rsidRPr="004E7AB8">
              <w:rPr>
                <w:i/>
                <w:sz w:val="24"/>
                <w:szCs w:val="24"/>
                <w:lang w:val="vi-VN"/>
              </w:rPr>
              <w:t xml:space="preserve">. </w:t>
            </w:r>
            <w:r w:rsidRPr="004E7AB8">
              <w:rPr>
                <w:sz w:val="24"/>
                <w:szCs w:val="24"/>
                <w:lang w:val="vi-VN"/>
              </w:rPr>
              <w:t>Nâng cao năng suất, chất lượng, hiệu quả và năng lực cạnh tranh của nền kinh tế, doanh nghiệp và sản phẩm của Việt Nam… nâng cao chất lượng, hiệu quả hợp tác, thu hút đầu tư nước ngoài; khả năng hấp thụ và chuyển giao công nghệ; năng lực quản trị quốc gia và doanh nghiệp, bảo vệ môi trường, đào tạo nhân lực chất lượng cao.”; Nâng cao hội nhập quốc tế về khoa học công nghệ và đổi mới sáng tạo, văn hóa, xã hội, du lịch, môi trường, giáo dục - đào tạo, y tế và các lĩnh vực khác…”.</w:t>
            </w:r>
          </w:p>
          <w:p w14:paraId="0F3539B0" w14:textId="77777777" w:rsidR="000C561E" w:rsidRPr="004E7AB8" w:rsidRDefault="000C561E" w:rsidP="004E7AB8">
            <w:pPr>
              <w:adjustRightInd w:val="0"/>
              <w:snapToGrid w:val="0"/>
              <w:spacing w:before="120" w:after="60" w:line="240" w:lineRule="auto"/>
              <w:jc w:val="both"/>
              <w:rPr>
                <w:color w:val="000000"/>
                <w:sz w:val="24"/>
                <w:szCs w:val="24"/>
                <w:lang w:val="vi-VN"/>
              </w:rPr>
            </w:pPr>
            <w:r w:rsidRPr="004E7AB8">
              <w:rPr>
                <w:color w:val="000000"/>
                <w:sz w:val="24"/>
                <w:szCs w:val="24"/>
                <w:shd w:val="clear" w:color="auto" w:fill="FFFFFF"/>
                <w:lang w:val="vi-VN"/>
              </w:rPr>
              <w:t>- Nghị quyết số 66-NQ/TW của Bộ Chính trị về Đổi mới công tác xây dựng và thi hành pháp luật đáp ứng yêu cầu phát triển đất nước trong kỷ nguyên mới nêu quan điểm chỉ đạo về coi trọng, chủ động nghiên cứu chiến lược, chính sách từ sớm, từ thực tiễn, từ kinh nghiệm của thế giới.</w:t>
            </w:r>
          </w:p>
          <w:p w14:paraId="07F2C558" w14:textId="77777777" w:rsidR="000C561E" w:rsidRPr="004E7AB8" w:rsidRDefault="000C561E" w:rsidP="004E7AB8">
            <w:pPr>
              <w:shd w:val="clear" w:color="auto" w:fill="FFFFFF"/>
              <w:adjustRightInd w:val="0"/>
              <w:snapToGrid w:val="0"/>
              <w:spacing w:before="120" w:after="60" w:line="240" w:lineRule="auto"/>
              <w:jc w:val="both"/>
              <w:rPr>
                <w:color w:val="000000"/>
                <w:sz w:val="24"/>
                <w:szCs w:val="24"/>
                <w:lang w:val="vi-VN"/>
              </w:rPr>
            </w:pPr>
            <w:r w:rsidRPr="004E7AB8">
              <w:rPr>
                <w:color w:val="000000"/>
                <w:sz w:val="24"/>
                <w:szCs w:val="24"/>
                <w:shd w:val="clear" w:color="auto" w:fill="FFFFFF"/>
                <w:lang w:val="vi-VN"/>
              </w:rPr>
              <w:t>- Nghị quyết số 22-NQ/TW của Bộ Chính trị về hội nhập quốc tế nêu định hướng về đ</w:t>
            </w:r>
            <w:r w:rsidRPr="004E7AB8">
              <w:rPr>
                <w:color w:val="000000"/>
                <w:sz w:val="24"/>
                <w:szCs w:val="24"/>
                <w:lang w:val="vi-VN"/>
              </w:rPr>
              <w:t>ẩy mạnh hợp tác song phương và đa phương về văn hóa, xã hội, khoa học – công nghệ, giáo dục – đào tạo.</w:t>
            </w:r>
          </w:p>
          <w:p w14:paraId="0789817C" w14:textId="77777777" w:rsidR="000C561E" w:rsidRPr="004E7AB8" w:rsidRDefault="000C561E" w:rsidP="004E7AB8">
            <w:pPr>
              <w:shd w:val="clear" w:color="auto" w:fill="FFFFFF"/>
              <w:adjustRightInd w:val="0"/>
              <w:snapToGrid w:val="0"/>
              <w:spacing w:before="120" w:after="60" w:line="240" w:lineRule="auto"/>
              <w:jc w:val="both"/>
              <w:rPr>
                <w:color w:val="000000"/>
                <w:sz w:val="24"/>
                <w:szCs w:val="24"/>
                <w:shd w:val="clear" w:color="auto" w:fill="FFFFFF"/>
                <w:lang w:val="vi-VN"/>
              </w:rPr>
            </w:pPr>
            <w:r w:rsidRPr="004E7AB8">
              <w:rPr>
                <w:color w:val="000000"/>
                <w:sz w:val="24"/>
                <w:szCs w:val="24"/>
                <w:shd w:val="clear" w:color="auto" w:fill="FFFFFF"/>
                <w:lang w:val="vi-VN"/>
              </w:rPr>
              <w:t xml:space="preserve">- Nghị quyết số 68-NQ/TW ngày 04/5/2025 của Bộ Chính trị về Phát triển kinh tế tư nhân đề ra nhiệm vụ, giải pháp về thúc đẩy khoa học công nghệ, đổi mới sáng tạo, chuyển đổi số, </w:t>
            </w:r>
            <w:r w:rsidRPr="004E7AB8">
              <w:rPr>
                <w:color w:val="000000"/>
                <w:sz w:val="24"/>
                <w:szCs w:val="24"/>
                <w:shd w:val="clear" w:color="auto" w:fill="FFFFFF"/>
                <w:lang w:val="vi-VN"/>
              </w:rPr>
              <w:lastRenderedPageBreak/>
              <w:t>chuyển đổi xanh, kinh doanh hiệu quả, bền vững trong kinh tế tư nhân.</w:t>
            </w:r>
          </w:p>
          <w:p w14:paraId="41393495" w14:textId="77777777" w:rsidR="000C561E" w:rsidRPr="004E7AB8" w:rsidRDefault="000C561E" w:rsidP="004E7AB8">
            <w:pPr>
              <w:shd w:val="clear" w:color="auto" w:fill="FFFFFF"/>
              <w:adjustRightInd w:val="0"/>
              <w:snapToGrid w:val="0"/>
              <w:spacing w:before="120" w:after="60" w:line="240" w:lineRule="auto"/>
              <w:jc w:val="both"/>
              <w:rPr>
                <w:color w:val="000000"/>
                <w:sz w:val="24"/>
                <w:szCs w:val="24"/>
                <w:shd w:val="clear" w:color="auto" w:fill="FFFFFF"/>
                <w:lang w:val="vi-VN"/>
              </w:rPr>
            </w:pPr>
            <w:r w:rsidRPr="004E7AB8">
              <w:rPr>
                <w:color w:val="000000"/>
                <w:sz w:val="24"/>
                <w:szCs w:val="24"/>
                <w:shd w:val="clear" w:color="auto" w:fill="FFFFFF"/>
                <w:lang w:val="vi-VN"/>
              </w:rPr>
              <w:t>- Nghị quyết số 19-NQ/TW của Ban Chấp hành Trung ương Đảng khóa XIII về nông nghiệp, nông dân, nông thôn đến năm 2030, tầm nhìn đến năm 2045 đề ra nhiệm vụ, giải pháp về “chủ động hội nhập, hợp tác quốc tế, mở rộng thị trường, thu hút nguồn lực… chủ động khai thác hiệu quả cơ hội từ các Hiệp định thương mại tự do (FTA), giữ ổn định các thị trường truyền thống, mở rộng và đa dạng hoá thị trường xuất khẩu, tránh phụ thuộc vào một số ít thị trường. Có giải pháp căn cơ để khắc phục hiệu quả, kịp thời tình trạng tiêu thụ khó khăn và ùn ứ nông sản xuất khẩu qua biên giới… Huy động và sử dụng hiệu quả các nguồn vốn, nguồn tài trợ của các nước, các tổ chức và cá nhân nước ngoài, tổ chức quốc tế cho phát triển nông nghiệp, nông dân, nông thôn; thu hút có chọn lọc các dự án đầu tư nước ngoài vào nông nghiệp, nông thôn;… Mở rộng hợp tác quốc tế, chuyển giao công nghệ mới, tiên tiến... Tăng cường hợp tác quốc tế trong ứng phó với biến đổi khí hậu, bảo đảm an ninh nguồn nước, phòng, chống dịch bệnh, ô nhiễm môi trường xuyên biên giới.”</w:t>
            </w:r>
          </w:p>
          <w:p w14:paraId="4AA31D5B" w14:textId="77777777" w:rsidR="000C561E" w:rsidRPr="004E7AB8" w:rsidRDefault="000C561E" w:rsidP="004E7AB8">
            <w:pPr>
              <w:spacing w:before="120" w:after="60" w:line="240" w:lineRule="auto"/>
              <w:jc w:val="both"/>
              <w:rPr>
                <w:sz w:val="24"/>
                <w:szCs w:val="24"/>
                <w:lang w:val="vi-VN"/>
              </w:rPr>
            </w:pPr>
            <w:r w:rsidRPr="004E7AB8">
              <w:rPr>
                <w:color w:val="000000"/>
                <w:sz w:val="24"/>
                <w:szCs w:val="24"/>
                <w:lang w:val="vi-VN"/>
              </w:rPr>
              <w:t>- Nghị quyết số 71-NQ/TW của Bộ Chính trị về đột phá phát triển giáo dục và đào tạo đề ra nhiệm vụ về đ</w:t>
            </w:r>
            <w:r w:rsidRPr="004E7AB8">
              <w:rPr>
                <w:sz w:val="24"/>
                <w:szCs w:val="24"/>
                <w:lang w:val="vi-VN"/>
              </w:rPr>
              <w:t>ẩy mạnh hợp tác và hội nhập quốc tế sâu rộng trong giáo dục và đào tạo… hỗ trợ hiệu quả các cơ sở giáo dục đại học hợp tác, liên kết với các đại học có uy tín, doanh nghiệp lớn ở nước ngoài, nhất là trong các lĩnh vực trọng điểm, công nghệ mới nổi; khuyến khích hợp tác, liên kết đào tạo theo mô hình giáo dục số, xuyên biên giới. Đẩy mạnh thu hút đầu tư nước ngoài trong lĩnh vực giáo dục đại học và giáo dục nghề nghiệp;… Khuyến khích, hỗ trợ các cơ sở giáo dục Việt Nam thành lập phân hiệu, mở văn phòng đại diện hoặc triển khai chương trình giáo dục ở nước ngoài; đẩy mạnh hợp tác, mở rộng giảng dạy tiếng Việt, lan toả các giá trị văn hoá, truyền thống Việt Nam tại nước ngoài, nhất là trong cộng đồng người Việt Nam ở nước ngoài.</w:t>
            </w:r>
          </w:p>
          <w:p w14:paraId="17495C98" w14:textId="6EAA151B" w:rsidR="000C561E" w:rsidRPr="004E7AB8" w:rsidRDefault="000C561E" w:rsidP="004E7AB8">
            <w:pPr>
              <w:spacing w:before="120" w:after="60" w:line="240" w:lineRule="auto"/>
              <w:jc w:val="both"/>
              <w:rPr>
                <w:bCs/>
                <w:color w:val="000000"/>
                <w:sz w:val="24"/>
                <w:szCs w:val="24"/>
                <w:lang w:val="pt-BR"/>
              </w:rPr>
            </w:pPr>
            <w:r w:rsidRPr="004E7AB8">
              <w:rPr>
                <w:color w:val="000000"/>
                <w:sz w:val="24"/>
                <w:szCs w:val="24"/>
                <w:shd w:val="clear" w:color="auto" w:fill="FFFFFF"/>
                <w:lang w:val="vi-VN"/>
              </w:rPr>
              <w:lastRenderedPageBreak/>
              <w:t>- Chỉ thị số 15-CT/TW của Ban Bí thư về công tác ngoại giao kinh tế phục vụ phát triển đất nước đến năm 2030 đề ra nhiệm vụ t</w:t>
            </w:r>
            <w:r w:rsidRPr="004E7AB8">
              <w:rPr>
                <w:sz w:val="24"/>
                <w:szCs w:val="24"/>
                <w:lang w:val="pt-BR"/>
              </w:rPr>
              <w:t>ăng cường theo dõi, nắm chắc, cập nhật kịp thời, hiệu quả thông tin, tình hình kinh tế thế giới; nâng cao năng lực dự báo, tham mưu chiến lược về kinh tế quốc tế</w:t>
            </w:r>
            <w:r w:rsidRPr="004E7AB8">
              <w:rPr>
                <w:i/>
                <w:iCs/>
                <w:sz w:val="24"/>
                <w:szCs w:val="24"/>
                <w:lang w:val="pt-BR"/>
              </w:rPr>
              <w:t>.</w:t>
            </w:r>
            <w:r w:rsidRPr="004E7AB8">
              <w:rPr>
                <w:sz w:val="24"/>
                <w:szCs w:val="24"/>
                <w:lang w:val="pt-BR"/>
              </w:rPr>
              <w:t> Đẩy mạnh hơn nữa nghiên cứu, tổng kết kinh nghiệm phát triển của các nước, luật pháp và tập quán kinh tế quốc tế, nhạy bén phát hiện các xu hướng, mô hình phát triển mới.</w:t>
            </w:r>
          </w:p>
        </w:tc>
        <w:tc>
          <w:tcPr>
            <w:tcW w:w="1890" w:type="dxa"/>
          </w:tcPr>
          <w:p w14:paraId="7471EBC9" w14:textId="16338221" w:rsidR="000C561E" w:rsidRPr="004E7AB8" w:rsidRDefault="000C561E" w:rsidP="004E7AB8">
            <w:pPr>
              <w:spacing w:before="120" w:after="60" w:line="240" w:lineRule="auto"/>
              <w:jc w:val="both"/>
              <w:rPr>
                <w:color w:val="000000"/>
                <w:sz w:val="24"/>
                <w:szCs w:val="24"/>
                <w:lang w:val="vi-VN"/>
              </w:rPr>
            </w:pPr>
            <w:r w:rsidRPr="004E7AB8">
              <w:rPr>
                <w:color w:val="000000"/>
                <w:sz w:val="24"/>
                <w:szCs w:val="24"/>
                <w:lang w:val="vi-VN"/>
              </w:rPr>
              <w:lastRenderedPageBreak/>
              <w:t>Phù hợp với chủ trương, đường lối của Đảng.</w:t>
            </w:r>
          </w:p>
        </w:tc>
      </w:tr>
      <w:tr w:rsidR="00F07C68" w:rsidRPr="004E7AB8" w14:paraId="7B143E64" w14:textId="77777777" w:rsidTr="00A27043">
        <w:tc>
          <w:tcPr>
            <w:tcW w:w="6295" w:type="dxa"/>
          </w:tcPr>
          <w:p w14:paraId="4BBFDE9D"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lastRenderedPageBreak/>
              <w:t>3. Sửa đổi, bổ sung một số khoản của Điều 8 như sau:</w:t>
            </w:r>
          </w:p>
          <w:p w14:paraId="1ACBFEB6"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a) Sửa đổi, bổ sung khoản 4 như sau:</w:t>
            </w:r>
          </w:p>
          <w:p w14:paraId="1EF73F25"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“4. Cấp, gia hạn, sửa đổi, bổ sung, hủy bỏ hộ chiếu và giấy tờ khác có giá trị xuất cảnh, nhập cảnh Việt Nam phù hợp với quy định của pháp luật.”</w:t>
            </w:r>
          </w:p>
          <w:p w14:paraId="0E3E3CAB"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b) Sửa đổi, bổ sung khoản 5 như sau:</w:t>
            </w:r>
          </w:p>
          <w:p w14:paraId="04AA37E1"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“5. Cấp, hủy bỏ thị thực; cấp, thu hồi, hủy bỏ giấy miễn thị thực của Việt Nam phù hợp với quy định của pháp luật.”</w:t>
            </w:r>
          </w:p>
          <w:p w14:paraId="00581D3B"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c) Bổ sung khoản 15a vào sau khoản 15 như sau:</w:t>
            </w:r>
          </w:p>
          <w:p w14:paraId="7C890592" w14:textId="74CFB5F0" w:rsidR="00F07C68" w:rsidRPr="004E7AB8" w:rsidRDefault="00F07C68" w:rsidP="004E7AB8">
            <w:pPr>
              <w:adjustRightInd w:val="0"/>
              <w:snapToGrid w:val="0"/>
              <w:spacing w:before="120" w:after="60" w:line="240" w:lineRule="auto"/>
              <w:jc w:val="both"/>
              <w:rPr>
                <w:sz w:val="24"/>
                <w:szCs w:val="24"/>
              </w:rPr>
            </w:pPr>
            <w:r w:rsidRPr="004E7AB8">
              <w:rPr>
                <w:sz w:val="24"/>
                <w:szCs w:val="24"/>
                <w:lang w:val="vi-VN"/>
              </w:rPr>
              <w:t>“15a. Phối hợp với các cơ quan chức năng trong việc xin phép bay qua đường ngoại giao đối với chuyến bay chuyên cơ của Việt Nam phục vụ Lãnh đạo Đảng, Nhà nước.”</w:t>
            </w:r>
          </w:p>
        </w:tc>
        <w:tc>
          <w:tcPr>
            <w:tcW w:w="6210" w:type="dxa"/>
          </w:tcPr>
          <w:p w14:paraId="2FA79A31" w14:textId="67D5F7BB" w:rsidR="00F07C68" w:rsidRPr="004E7AB8" w:rsidRDefault="00F07C68" w:rsidP="004E7AB8">
            <w:pPr>
              <w:spacing w:before="120" w:after="60" w:line="240" w:lineRule="auto"/>
              <w:jc w:val="both"/>
              <w:rPr>
                <w:bCs/>
                <w:sz w:val="24"/>
                <w:szCs w:val="24"/>
                <w:lang w:val="vi-VN"/>
              </w:rPr>
            </w:pPr>
            <w:r w:rsidRPr="004E7AB8">
              <w:rPr>
                <w:bCs/>
                <w:color w:val="000000"/>
                <w:sz w:val="24"/>
                <w:szCs w:val="24"/>
                <w:lang w:val="vi-VN"/>
              </w:rPr>
              <w:t>Không có văn bản quy định trực tiếp.</w:t>
            </w:r>
          </w:p>
        </w:tc>
        <w:tc>
          <w:tcPr>
            <w:tcW w:w="1890" w:type="dxa"/>
          </w:tcPr>
          <w:p w14:paraId="4BD30FDC" w14:textId="168D9F1F" w:rsidR="00F07C68" w:rsidRPr="004E7AB8" w:rsidRDefault="00F07C68" w:rsidP="004E7AB8">
            <w:pPr>
              <w:spacing w:before="120" w:after="60" w:line="240" w:lineRule="auto"/>
              <w:jc w:val="both"/>
              <w:rPr>
                <w:color w:val="000000"/>
                <w:sz w:val="24"/>
                <w:szCs w:val="24"/>
                <w:lang w:val="vi-VN"/>
              </w:rPr>
            </w:pPr>
            <w:r w:rsidRPr="004E7AB8">
              <w:rPr>
                <w:color w:val="000000"/>
                <w:sz w:val="24"/>
                <w:szCs w:val="24"/>
                <w:lang w:val="vi-VN"/>
              </w:rPr>
              <w:t>Phù hợp với chủ trương, đường lối của Đảng.</w:t>
            </w:r>
          </w:p>
        </w:tc>
      </w:tr>
      <w:tr w:rsidR="00F07C68" w:rsidRPr="004E7AB8" w14:paraId="2C83D6D9" w14:textId="77777777" w:rsidTr="00A27043">
        <w:tc>
          <w:tcPr>
            <w:tcW w:w="6295" w:type="dxa"/>
          </w:tcPr>
          <w:p w14:paraId="4F4CE6B2"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4. Sửa đổi, bổ sung khoản 3 Điều 9 như sau:</w:t>
            </w:r>
          </w:p>
          <w:p w14:paraId="4049CE6C" w14:textId="2D05F8C2" w:rsidR="00F07C68" w:rsidRPr="004E7AB8" w:rsidRDefault="00F07C68" w:rsidP="004E7AB8">
            <w:pPr>
              <w:adjustRightInd w:val="0"/>
              <w:snapToGrid w:val="0"/>
              <w:spacing w:before="120" w:after="60" w:line="240" w:lineRule="auto"/>
              <w:jc w:val="both"/>
              <w:rPr>
                <w:sz w:val="24"/>
                <w:szCs w:val="24"/>
              </w:rPr>
            </w:pPr>
            <w:r w:rsidRPr="004E7AB8">
              <w:rPr>
                <w:sz w:val="24"/>
                <w:szCs w:val="24"/>
                <w:lang w:val="vi-VN"/>
              </w:rPr>
              <w:t>“3. Kiến nghị cơ quan có thẩm quyền chính sách, biện pháp duy trì sự gắn bó của cộng đồng người Việt Nam ở nước ngoài với quê hương, đất nước; khuyến khích người Việt Nam ở nước ngoài giữ gìn bản sắc dân tộc, thúc đẩy bảo tồn và lan tỏa tiếng Việt, tham gia hoạt động và đóng góp trong các lĩnh vực của đời sống xã hội của đất nước.”</w:t>
            </w:r>
          </w:p>
        </w:tc>
        <w:tc>
          <w:tcPr>
            <w:tcW w:w="6210" w:type="dxa"/>
          </w:tcPr>
          <w:p w14:paraId="6A80EAAF" w14:textId="64CFDE53" w:rsidR="00F07C68" w:rsidRPr="004E7AB8" w:rsidRDefault="00F07C68" w:rsidP="004E7AB8">
            <w:pPr>
              <w:spacing w:before="120" w:after="60" w:line="240" w:lineRule="auto"/>
              <w:jc w:val="both"/>
              <w:rPr>
                <w:bCs/>
                <w:sz w:val="24"/>
                <w:szCs w:val="24"/>
                <w:lang w:val="vi-VN"/>
              </w:rPr>
            </w:pPr>
            <w:r w:rsidRPr="004E7AB8">
              <w:rPr>
                <w:color w:val="000000"/>
                <w:sz w:val="24"/>
                <w:szCs w:val="24"/>
                <w:lang w:val="vi-VN"/>
              </w:rPr>
              <w:t>- Kết luận số 12-KL/TW ngày 12/8/2021 của Bộ Chính trị về công tác người Việt Nam ở nước ngoài trong tình hình mới đề ra nhiệm vụ, giải pháp t</w:t>
            </w:r>
            <w:r w:rsidRPr="004E7AB8">
              <w:rPr>
                <w:spacing w:val="-2"/>
                <w:sz w:val="24"/>
                <w:szCs w:val="24"/>
                <w:lang w:val="vi-VN"/>
              </w:rPr>
              <w:t xml:space="preserve">iếp tục nâng cao nhận thức và ý thức trách nhiệm trong việc thực hiện có hiệu quả chủ trương đại đoàn kết toàn dân tộc của Đảng, Nhà nước đối với đồng bào Việt Nam ở nước ngoài; đổi mới, đa dạng hoá các hình thức, linh hoạt trong triển khai vận động người Việt Nam ở nước ngoài, nhất là thế hệ trẻ, gắn bó với quê hương, đóng góp tích cực vào sự phát triển của nước sở tại, trở thành cầu nối, góp phần thúc đẩy quan hệ tốt đẹp giữa Việt Nam với các nước; kiên trì vận động những kiều bào còn có định kiến để củng cố niềm tin, yên tâm </w:t>
            </w:r>
            <w:r w:rsidRPr="004E7AB8">
              <w:rPr>
                <w:rFonts w:eastAsia="SimSun"/>
                <w:spacing w:val="-2"/>
                <w:sz w:val="24"/>
                <w:szCs w:val="24"/>
                <w:lang w:val="vi-VN" w:eastAsia="zh-CN"/>
              </w:rPr>
              <w:t xml:space="preserve">hướng về Tổ </w:t>
            </w:r>
            <w:r w:rsidRPr="004E7AB8">
              <w:rPr>
                <w:rFonts w:eastAsia="SimSun"/>
                <w:spacing w:val="-2"/>
                <w:sz w:val="24"/>
                <w:szCs w:val="24"/>
                <w:lang w:val="vi-VN" w:eastAsia="zh-CN"/>
              </w:rPr>
              <w:lastRenderedPageBreak/>
              <w:t xml:space="preserve">quốc, nhận thức và hành động phù hợp với lợi ích quốc gia - dân tộc; </w:t>
            </w:r>
            <w:r w:rsidRPr="004E7AB8">
              <w:rPr>
                <w:spacing w:val="-2"/>
                <w:sz w:val="24"/>
                <w:szCs w:val="24"/>
                <w:lang w:val="vi-VN"/>
              </w:rPr>
              <w:t>p</w:t>
            </w:r>
            <w:r w:rsidRPr="004E7AB8">
              <w:rPr>
                <w:sz w:val="24"/>
                <w:szCs w:val="24"/>
                <w:lang w:val="vi-VN"/>
              </w:rPr>
              <w:t>hát huy sức mạnh đại đoàn kết toàn dân tộc, khuyến khích và tạo điều kiện để đồng bào Việt Nam ở nước ngoài đóng góp tích cực cho sự nghiệp xây dựng và bảo vệ Tổ quốc; tiếp tục hoàn thiện hệ thống pháp luật, cải cách thủ tục hành chính và triển khai đồng bộ các chính sách liên quan đến người Việt Nam ở nước ngoài khi về nước làm việc, thường trú; tạo điều kiện thuận lợi để người Việt Nam ở nước ngoài về nước đầu tư, sản xuất, kinh doanh...; đa dạng hoá các hoạt động hỗ trợ đồng bào Việt Nam ở nước ngoài giữ gìn tiếng Việt, phát huy bản sắc văn hóa và truyền thống tốt đẹp của dân tộc Việt</w:t>
            </w:r>
            <w:r w:rsidRPr="004E7AB8">
              <w:rPr>
                <w:bCs/>
                <w:sz w:val="24"/>
                <w:szCs w:val="24"/>
                <w:lang w:val="vi-VN"/>
              </w:rPr>
              <w:t xml:space="preserve"> Nam.</w:t>
            </w:r>
            <w:r w:rsidRPr="004E7AB8">
              <w:rPr>
                <w:b/>
                <w:sz w:val="24"/>
                <w:szCs w:val="24"/>
                <w:lang w:val="vi-VN"/>
              </w:rPr>
              <w:t> </w:t>
            </w:r>
          </w:p>
        </w:tc>
        <w:tc>
          <w:tcPr>
            <w:tcW w:w="1890" w:type="dxa"/>
          </w:tcPr>
          <w:p w14:paraId="6EB83987" w14:textId="159104E6" w:rsidR="00F07C68" w:rsidRPr="004E7AB8" w:rsidRDefault="00F07C68" w:rsidP="004E7AB8">
            <w:pPr>
              <w:spacing w:before="120" w:after="60" w:line="240" w:lineRule="auto"/>
              <w:jc w:val="both"/>
              <w:rPr>
                <w:color w:val="000000"/>
                <w:sz w:val="24"/>
                <w:szCs w:val="24"/>
                <w:lang w:val="vi-VN"/>
              </w:rPr>
            </w:pPr>
            <w:r w:rsidRPr="004E7AB8">
              <w:rPr>
                <w:color w:val="000000"/>
                <w:sz w:val="24"/>
                <w:szCs w:val="24"/>
                <w:lang w:val="vi-VN"/>
              </w:rPr>
              <w:lastRenderedPageBreak/>
              <w:t>Phù hợp với chủ trương, đường lối của Đảng.</w:t>
            </w:r>
          </w:p>
        </w:tc>
      </w:tr>
      <w:tr w:rsidR="00F07C68" w:rsidRPr="004E7AB8" w14:paraId="1DBEE5F5" w14:textId="77777777" w:rsidTr="00A27043">
        <w:tc>
          <w:tcPr>
            <w:tcW w:w="6295" w:type="dxa"/>
          </w:tcPr>
          <w:p w14:paraId="59426F17" w14:textId="77777777" w:rsidR="00F07C68" w:rsidRPr="004E7AB8" w:rsidRDefault="00F07C68" w:rsidP="004E7AB8">
            <w:pPr>
              <w:spacing w:before="120" w:after="60" w:line="240" w:lineRule="auto"/>
              <w:jc w:val="both"/>
              <w:rPr>
                <w:sz w:val="24"/>
                <w:szCs w:val="24"/>
                <w:lang w:val="vi-VN"/>
              </w:rPr>
            </w:pPr>
            <w:r w:rsidRPr="004E7AB8">
              <w:rPr>
                <w:color w:val="000000"/>
                <w:sz w:val="24"/>
                <w:szCs w:val="24"/>
                <w:lang w:val="vi-VN"/>
              </w:rPr>
              <w:t xml:space="preserve">5. </w:t>
            </w:r>
            <w:r w:rsidRPr="004E7AB8">
              <w:rPr>
                <w:sz w:val="24"/>
                <w:szCs w:val="24"/>
                <w:lang w:val="vi-VN"/>
              </w:rPr>
              <w:t>Bổ sung khoản 4 vào sau khoản 3 Điều 11 như sau:</w:t>
            </w:r>
          </w:p>
          <w:p w14:paraId="64AC9E98" w14:textId="77777777" w:rsidR="00F07C68" w:rsidRPr="004E7AB8" w:rsidRDefault="00F07C68" w:rsidP="004E7AB8">
            <w:pPr>
              <w:spacing w:before="120" w:after="60" w:line="240" w:lineRule="auto"/>
              <w:jc w:val="both"/>
              <w:rPr>
                <w:b/>
                <w:color w:val="000000"/>
                <w:sz w:val="24"/>
                <w:szCs w:val="24"/>
                <w:lang w:val="vi-VN"/>
              </w:rPr>
            </w:pPr>
            <w:r w:rsidRPr="004E7AB8">
              <w:rPr>
                <w:sz w:val="24"/>
                <w:szCs w:val="24"/>
                <w:lang w:val="vi-VN"/>
              </w:rPr>
              <w:t>“</w:t>
            </w:r>
            <w:r w:rsidRPr="004E7AB8">
              <w:rPr>
                <w:i/>
                <w:iCs/>
                <w:sz w:val="24"/>
                <w:szCs w:val="24"/>
                <w:lang w:val="vi-VN"/>
              </w:rPr>
              <w:t>4. Thực hiện chuyển đổi số, ứng dụng công nghệ, bảo đảm an toàn, an ninh thông tin trong công tác lãnh sự, giải quyết thủ tục hành chính, quản lý hồ sơ công dân và công tác vận hành cơ quan đại diện theo quy định của pháp luật</w:t>
            </w:r>
            <w:r w:rsidRPr="004E7AB8">
              <w:rPr>
                <w:sz w:val="24"/>
                <w:szCs w:val="24"/>
                <w:lang w:val="vi-VN"/>
              </w:rPr>
              <w:t>.”</w:t>
            </w:r>
          </w:p>
        </w:tc>
        <w:tc>
          <w:tcPr>
            <w:tcW w:w="6210" w:type="dxa"/>
          </w:tcPr>
          <w:p w14:paraId="4D4D13DF" w14:textId="77777777" w:rsidR="00F07C68" w:rsidRPr="004E7AB8" w:rsidRDefault="00F07C68" w:rsidP="004E7AB8">
            <w:pPr>
              <w:spacing w:before="120" w:after="60" w:line="240" w:lineRule="auto"/>
              <w:jc w:val="both"/>
              <w:rPr>
                <w:b/>
                <w:color w:val="000000"/>
                <w:sz w:val="24"/>
                <w:szCs w:val="24"/>
                <w:lang w:val="vi-VN"/>
              </w:rPr>
            </w:pPr>
            <w:r w:rsidRPr="004E7AB8">
              <w:rPr>
                <w:color w:val="000000"/>
                <w:sz w:val="24"/>
                <w:szCs w:val="24"/>
                <w:lang w:val="vi-VN"/>
              </w:rPr>
              <w:t>Nghị quyết số 57-NQ/TW về đột phá phát triển khoa học, công nghệ, đổi mới sáng tạo và chuyển đổi số quốc gia đề ra nhiệm vụ, giải pháp về đẩy mạnh chuyển đổi số, ứng dụng khoa học, công nghệ, đổi mới sáng tạo trong hoạt động của các cơ quan trong hệ thống chính trị; nâng cao hiệu quả quản trị quốc gia, hiệu lực quản lý nhà nước trên các lĩnh vực, bảo đảm quốc phòng và an ninh.</w:t>
            </w:r>
          </w:p>
        </w:tc>
        <w:tc>
          <w:tcPr>
            <w:tcW w:w="1890" w:type="dxa"/>
          </w:tcPr>
          <w:p w14:paraId="21002602" w14:textId="77777777" w:rsidR="00F07C68" w:rsidRPr="004E7AB8" w:rsidRDefault="00F07C68" w:rsidP="004E7AB8">
            <w:pPr>
              <w:spacing w:before="120" w:after="60" w:line="240" w:lineRule="auto"/>
              <w:jc w:val="both"/>
              <w:rPr>
                <w:b/>
                <w:color w:val="000000"/>
                <w:sz w:val="24"/>
                <w:szCs w:val="24"/>
                <w:lang w:val="vi-VN"/>
              </w:rPr>
            </w:pPr>
            <w:r w:rsidRPr="004E7AB8">
              <w:rPr>
                <w:color w:val="000000"/>
                <w:sz w:val="24"/>
                <w:szCs w:val="24"/>
                <w:lang w:val="vi-VN"/>
              </w:rPr>
              <w:t>Phù hợp với chủ trương, đường lối của Đảng.</w:t>
            </w:r>
          </w:p>
        </w:tc>
      </w:tr>
      <w:tr w:rsidR="00F07C68" w:rsidRPr="004E7AB8" w14:paraId="08A456A5" w14:textId="77777777" w:rsidTr="00A27043">
        <w:tc>
          <w:tcPr>
            <w:tcW w:w="6295" w:type="dxa"/>
          </w:tcPr>
          <w:p w14:paraId="765B32E4"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6. Bổ sung khoản 5 vào sau khoản 4 Điều 12 như sau:</w:t>
            </w:r>
          </w:p>
          <w:p w14:paraId="5617990A" w14:textId="47A2E94E" w:rsidR="00F07C68" w:rsidRPr="004E7AB8" w:rsidRDefault="00F07C68" w:rsidP="004E7AB8">
            <w:pPr>
              <w:adjustRightInd w:val="0"/>
              <w:snapToGrid w:val="0"/>
              <w:spacing w:before="120" w:after="60" w:line="240" w:lineRule="auto"/>
              <w:jc w:val="both"/>
              <w:rPr>
                <w:sz w:val="24"/>
                <w:szCs w:val="24"/>
              </w:rPr>
            </w:pPr>
            <w:r w:rsidRPr="004E7AB8">
              <w:rPr>
                <w:sz w:val="24"/>
                <w:szCs w:val="24"/>
                <w:lang w:val="vi-VN"/>
              </w:rPr>
              <w:t>“5. Bộ trưởng Bộ Ngoại giao ban hành Quy chế phối hợp thống nhất giữa các cơ quan đại diện trên cùng địa bàn, trong đó phân định rõ chức năng, nhiệm vụ và phạm vi độc lập của từng cơ quan đại diện, quy định đầu mối chủ trì, cơ chế thông tin, báo cáo và trách nhiệm cụ thể, bảo đảm phát huy tối đa vai trò chủ động, sáng kiến của từng cơ quan đại diện và sự phối hợp chặt chẽ giữa các cơ quan đại diện trên cùng địa bàn.”</w:t>
            </w:r>
          </w:p>
        </w:tc>
        <w:tc>
          <w:tcPr>
            <w:tcW w:w="6210" w:type="dxa"/>
          </w:tcPr>
          <w:p w14:paraId="62570A0B" w14:textId="5935B869" w:rsidR="00F07C68" w:rsidRPr="004E7AB8" w:rsidRDefault="00F07C68" w:rsidP="004E7AB8">
            <w:pPr>
              <w:spacing w:before="120" w:after="60" w:line="240" w:lineRule="auto"/>
              <w:jc w:val="both"/>
              <w:rPr>
                <w:bCs/>
                <w:sz w:val="24"/>
                <w:szCs w:val="24"/>
                <w:lang w:val="vi-VN"/>
              </w:rPr>
            </w:pPr>
            <w:r w:rsidRPr="004E7AB8">
              <w:rPr>
                <w:sz w:val="24"/>
                <w:szCs w:val="24"/>
                <w:lang w:val="vi-VN"/>
              </w:rPr>
              <w:t>Nghị quyết số 59-NQ/TW ngày 24/01/2025 của Bộ Chính trị về hội nhập quốc tế trong tình hình mới đề ra nhiệm vụ, giải pháp n</w:t>
            </w:r>
            <w:r w:rsidRPr="004E7AB8">
              <w:rPr>
                <w:rStyle w:val="Strong"/>
                <w:b w:val="0"/>
                <w:bCs w:val="0"/>
                <w:sz w:val="24"/>
                <w:szCs w:val="24"/>
                <w:bdr w:val="none" w:sz="0" w:space="0" w:color="auto" w:frame="1"/>
                <w:lang w:val="vi-VN"/>
              </w:rPr>
              <w:t>âng cao hiệu lực, hiệu quả chỉ đạo, điều phối công tác hội nhập quốc tế, theo đó, đổi</w:t>
            </w:r>
            <w:r w:rsidRPr="004E7AB8">
              <w:rPr>
                <w:b/>
                <w:bCs/>
                <w:iCs/>
                <w:sz w:val="24"/>
                <w:szCs w:val="24"/>
                <w:lang w:val="vi-VN"/>
              </w:rPr>
              <w:t xml:space="preserve"> </w:t>
            </w:r>
            <w:r w:rsidRPr="004E7AB8">
              <w:rPr>
                <w:iCs/>
                <w:sz w:val="24"/>
                <w:szCs w:val="24"/>
                <w:lang w:val="vi-VN"/>
              </w:rPr>
              <w:t>mới, nâng cao tính chủ động, chất lượng, hiệu quả và tăng cường phối hợp giữa các ngành, lĩnh vực.</w:t>
            </w:r>
          </w:p>
        </w:tc>
        <w:tc>
          <w:tcPr>
            <w:tcW w:w="1890" w:type="dxa"/>
          </w:tcPr>
          <w:p w14:paraId="40293A0A" w14:textId="7CF0897B" w:rsidR="00F07C68" w:rsidRPr="004E7AB8" w:rsidRDefault="00F07C68" w:rsidP="004E7AB8">
            <w:pPr>
              <w:spacing w:before="120" w:after="60" w:line="240" w:lineRule="auto"/>
              <w:jc w:val="both"/>
              <w:rPr>
                <w:color w:val="000000"/>
                <w:sz w:val="24"/>
                <w:szCs w:val="24"/>
                <w:lang w:val="vi-VN"/>
              </w:rPr>
            </w:pPr>
            <w:r w:rsidRPr="004E7AB8">
              <w:rPr>
                <w:color w:val="000000"/>
                <w:sz w:val="24"/>
                <w:szCs w:val="24"/>
                <w:lang w:val="vi-VN"/>
              </w:rPr>
              <w:t>Phù hợp với chủ trương, đường lối của Đảng.</w:t>
            </w:r>
          </w:p>
        </w:tc>
      </w:tr>
      <w:tr w:rsidR="00F07C68" w:rsidRPr="004E7AB8" w14:paraId="67118CB5" w14:textId="77777777" w:rsidTr="00A27043">
        <w:tc>
          <w:tcPr>
            <w:tcW w:w="6295" w:type="dxa"/>
          </w:tcPr>
          <w:p w14:paraId="178DF4D5"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7. Sửa đổi, bổ sung khoản 1, khoản 3 và bổ sung khoản 4 vào sau khoản 3 Điều 14 như sau:</w:t>
            </w:r>
          </w:p>
          <w:p w14:paraId="3BF63E5C"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 xml:space="preserve">“1. Thủ tướng Chính phủ phê duyệt đề án tổng thể về khung cơ cấu tổ chức và tổng biên chế của tất cả các cơ quan đại diện. Trên cơ sở đề án tổng thể được Thủ tướng Chính phủ phê duyệt, Bộ trưởng Bộ Ngoại giao chủ trì, phối hợp với Bộ Nội vụ và các </w:t>
            </w:r>
            <w:r w:rsidRPr="004E7AB8">
              <w:rPr>
                <w:sz w:val="24"/>
                <w:szCs w:val="24"/>
                <w:lang w:val="vi-VN"/>
              </w:rPr>
              <w:lastRenderedPageBreak/>
              <w:t>cơ quan hữu quan quyết định tổ chức bộ máy và chỉ tiêu biên chế của từng cơ quan đại diện.</w:t>
            </w:r>
          </w:p>
          <w:p w14:paraId="70C324FD"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3. Trên cơ sở đề án tổng thể được Thủ tướng Chính phủ phê duyệt, căn cứ yêu cầu hoạt động và quan hệ đối ngoại, sau khi trao đổi thống nhất với các cơ quan hữu quan, Bộ trưởng Bộ Ngoại giao quyết định cụ thể về cơ cấu tổ chức và nhân sự của từng lĩnh vực thuộc cơ quan đại diện để phụ trách các lĩnh vực sau đây:</w:t>
            </w:r>
          </w:p>
          <w:p w14:paraId="096EE863"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a) Chính trị, đối ngoại;</w:t>
            </w:r>
          </w:p>
          <w:p w14:paraId="7ED5D5C8"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b) Quốc phòng - an ninh;</w:t>
            </w:r>
          </w:p>
          <w:p w14:paraId="6C776638"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c) Kinh tế, thương mại và công nghiệp, đầu tư, du lịch, lao động, khoa học - công nghệ, đổi mới sáng tạo, chuyển đổi số và công nghiệp công nghệ số, nông nghiệp, môi trường, pháp luật;</w:t>
            </w:r>
          </w:p>
          <w:p w14:paraId="3B996941"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d) Văn hóa, thông tin, báo chí, giáo dục - đào tạo, y tế;</w:t>
            </w:r>
          </w:p>
          <w:p w14:paraId="0767C6A5"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đ) Lãnh sự và công tác cộng đồng người Việt Nam ở nước ngoài;</w:t>
            </w:r>
          </w:p>
          <w:p w14:paraId="333C6E3A"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e) Hành chính, lễ tân, quản trị;</w:t>
            </w:r>
          </w:p>
          <w:p w14:paraId="305D6915"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g) Các lĩnh vực khác.</w:t>
            </w:r>
          </w:p>
          <w:p w14:paraId="0A952572"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4. Bộ trưởng Bộ Ngoại giao quyết định điều chuyển biên chế thuộc phạm vi quản lý giữa các cơ quan đại diện; quyết định điều chuyển biên chế biệt phái giữa các cơ quan đại diện trên cơ sở đề xuất của Thủ trưởng cơ quan cử cán bộ biệt phái và ý kiến thống nhất của Bộ trưởng Bộ Nội vụ.</w:t>
            </w:r>
          </w:p>
          <w:p w14:paraId="26C3DAE7" w14:textId="4CDBB5E1" w:rsidR="00F07C68" w:rsidRPr="004E7AB8" w:rsidRDefault="00F07C68" w:rsidP="004E7AB8">
            <w:pPr>
              <w:adjustRightInd w:val="0"/>
              <w:snapToGrid w:val="0"/>
              <w:spacing w:before="120" w:after="60" w:line="240" w:lineRule="auto"/>
              <w:jc w:val="both"/>
              <w:rPr>
                <w:sz w:val="24"/>
                <w:szCs w:val="24"/>
              </w:rPr>
            </w:pPr>
            <w:r w:rsidRPr="004E7AB8">
              <w:rPr>
                <w:sz w:val="24"/>
                <w:szCs w:val="24"/>
                <w:lang w:val="vi-VN"/>
              </w:rPr>
              <w:t>Việc điều chuyển biên chế giữa các cơ quan đại diện bảo đảm nguyên tắc không vượt quá tổng chỉ tiêu biên chế được giao cho các cơ quan đại diện.”</w:t>
            </w:r>
          </w:p>
        </w:tc>
        <w:tc>
          <w:tcPr>
            <w:tcW w:w="6210" w:type="dxa"/>
          </w:tcPr>
          <w:p w14:paraId="42B1A809" w14:textId="2B083A18" w:rsidR="00F07C68" w:rsidRPr="004E7AB8" w:rsidRDefault="00F07C68" w:rsidP="004E7AB8">
            <w:pPr>
              <w:spacing w:before="120" w:after="60" w:line="240" w:lineRule="auto"/>
              <w:jc w:val="both"/>
              <w:rPr>
                <w:bCs/>
                <w:sz w:val="24"/>
                <w:szCs w:val="24"/>
                <w:lang w:val="vi-VN"/>
              </w:rPr>
            </w:pPr>
            <w:r w:rsidRPr="004E7AB8">
              <w:rPr>
                <w:bCs/>
                <w:color w:val="000000"/>
                <w:sz w:val="24"/>
                <w:szCs w:val="24"/>
                <w:lang w:val="vi-VN"/>
              </w:rPr>
              <w:lastRenderedPageBreak/>
              <w:t xml:space="preserve">Phù hợp với chủ trương phân cấp, phân quyền tại </w:t>
            </w:r>
            <w:r w:rsidRPr="004E7AB8">
              <w:rPr>
                <w:sz w:val="24"/>
                <w:szCs w:val="24"/>
                <w:lang w:val="vi-VN"/>
              </w:rPr>
              <w:t>Nghị quyết số 18-NQ/TW ngày 25/10/2017 Hội nghị lần thứ 6 Ban Chấp hành Trung ương Đảng khóa XII về một số vấn đề tiếp tục đổi mới, sắp xếp tổ chức bộ máy của hệ thống chính trị tinh gọn, hoạt động hiệu lực, hiệu quả</w:t>
            </w:r>
            <w:r w:rsidRPr="004E7AB8">
              <w:rPr>
                <w:bCs/>
                <w:color w:val="000000"/>
                <w:sz w:val="24"/>
                <w:szCs w:val="24"/>
                <w:lang w:val="vi-VN"/>
              </w:rPr>
              <w:t>. Cơ cấu tổ chức và nhân sự của từng cơ quan đại diện được thực hiện theo các lĩnh vực hoạt động của cơ quan đại diện.</w:t>
            </w:r>
          </w:p>
        </w:tc>
        <w:tc>
          <w:tcPr>
            <w:tcW w:w="1890" w:type="dxa"/>
          </w:tcPr>
          <w:p w14:paraId="34882C20" w14:textId="532FAEB5" w:rsidR="00F07C68" w:rsidRPr="004E7AB8" w:rsidRDefault="00F07C68" w:rsidP="004E7AB8">
            <w:pPr>
              <w:spacing w:before="120" w:after="60" w:line="240" w:lineRule="auto"/>
              <w:jc w:val="both"/>
              <w:rPr>
                <w:color w:val="000000"/>
                <w:sz w:val="24"/>
                <w:szCs w:val="24"/>
                <w:lang w:val="vi-VN"/>
              </w:rPr>
            </w:pPr>
            <w:r w:rsidRPr="004E7AB8">
              <w:rPr>
                <w:color w:val="000000"/>
                <w:sz w:val="24"/>
                <w:szCs w:val="24"/>
                <w:lang w:val="vi-VN"/>
              </w:rPr>
              <w:t>Phù hợp với chủ trương, đường lối của Đảng.</w:t>
            </w:r>
          </w:p>
        </w:tc>
      </w:tr>
      <w:tr w:rsidR="00F07C68" w:rsidRPr="004E7AB8" w14:paraId="310C7C4A" w14:textId="77777777" w:rsidTr="00A27043">
        <w:tc>
          <w:tcPr>
            <w:tcW w:w="6295" w:type="dxa"/>
          </w:tcPr>
          <w:p w14:paraId="22492FDF"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8. Sửa đổi, bổ sung một số điểm, khoản của Điều 15 như sau:</w:t>
            </w:r>
          </w:p>
          <w:p w14:paraId="6CBE30D0"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a) Sửa đổi, bổ sung khoản 1 như sau:</w:t>
            </w:r>
          </w:p>
          <w:p w14:paraId="57637B3F"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 xml:space="preserve">“1. Việc lập dự toán, quản lý, sử dụng và quyết toán ngân sách nhà nước tại các cơ quan đại diện Việt Nam ở nước ngoài được </w:t>
            </w:r>
            <w:r w:rsidRPr="004E7AB8">
              <w:rPr>
                <w:sz w:val="24"/>
                <w:szCs w:val="24"/>
                <w:lang w:val="vi-VN"/>
              </w:rPr>
              <w:lastRenderedPageBreak/>
              <w:t>thực hiện bằng đồng đô-la Mỹ và đồng địa phương quy đổi ra đồng Việt Nam. Nhà nước bảo đảm kinh phí cần thiết để cơ quan đại diện thực hiện chức năng, nhiệm vụ và quyền hạn được giao. Chính phủ quy định chi tiết điểm này.”</w:t>
            </w:r>
          </w:p>
          <w:p w14:paraId="1E7BF814"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 xml:space="preserve">b) Sửa đổi, bổ sung điểm a khoản 2 như sau: </w:t>
            </w:r>
          </w:p>
          <w:p w14:paraId="14E8E917"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“a) Kinh phí đầu tư xây dựng cơ bản được cấp cho Bộ Ngoại giao để phân bổ cho cơ quan đại diện, trừ các dự án đầu tư xây dựng của bộ phận biệt phái có kinh phí hoạt động thường xuyên không do Bộ Ngoại giao phân bổ mà do cơ quan có cán bộ biệt phái thực hiện phân bổ.”</w:t>
            </w:r>
          </w:p>
          <w:p w14:paraId="4642D851"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 xml:space="preserve">c) Sửa đổi, bổ sung khoản 3 như sau: </w:t>
            </w:r>
          </w:p>
          <w:p w14:paraId="0D7187C7"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“3. Việc phân bổ, quản lý, sử dụng và quyết toán kinh phí của cơ quan đại diện được thực hiện theo quy định của pháp luật. Chính phủ quy định chi tiết quy trình, thủ tục mua sắm, sửa chữa, cải tạo, nâng cấp tài sản, trang thiết bị; chi thuê, mua sắm hàng hóa, dịch vụ; sửa chữa, cải tạo, nâng cấp mở rộng, xây dựng mới hạng mục công trình trong các dự án đã đầu tư xây dựng và các nhiệm vụ cần thiết khác tại cơ quan đại diện.”</w:t>
            </w:r>
          </w:p>
          <w:p w14:paraId="5772836E"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 xml:space="preserve">d) Bổ sung khoản 4 và khoản 5 vào sau khoản 3 như sau: </w:t>
            </w:r>
          </w:p>
          <w:p w14:paraId="5F28FE42"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“4. Chính phủ hướng dẫn phạm vi, đối tượng, quy trình quản lý, sử dụng và quyết toán kinh phí trong trường hợp khẩn cấp.</w:t>
            </w:r>
          </w:p>
          <w:p w14:paraId="50161E4E" w14:textId="16063476" w:rsidR="00F07C68" w:rsidRPr="004E7AB8" w:rsidRDefault="00F07C68" w:rsidP="004E7AB8">
            <w:pPr>
              <w:adjustRightInd w:val="0"/>
              <w:snapToGrid w:val="0"/>
              <w:spacing w:before="120" w:after="60" w:line="240" w:lineRule="auto"/>
              <w:jc w:val="both"/>
              <w:rPr>
                <w:sz w:val="24"/>
                <w:szCs w:val="24"/>
              </w:rPr>
            </w:pPr>
            <w:r w:rsidRPr="004E7AB8">
              <w:rPr>
                <w:sz w:val="24"/>
                <w:szCs w:val="24"/>
                <w:lang w:val="vi-VN"/>
              </w:rPr>
              <w:t>5. Cơ quan đại diện nước Cộng hòa xã hội chủ nghĩa Việt Nam ở nước ngoài hạch toán kế toán bằng đồng đô-la Mỹ và đồng tiền sở tại.</w:t>
            </w:r>
          </w:p>
        </w:tc>
        <w:tc>
          <w:tcPr>
            <w:tcW w:w="6210" w:type="dxa"/>
          </w:tcPr>
          <w:p w14:paraId="7B9568AE" w14:textId="2DA6C0A7" w:rsidR="00F07C68" w:rsidRPr="004E7AB8" w:rsidRDefault="00F07C68" w:rsidP="004E7AB8">
            <w:pPr>
              <w:spacing w:before="120" w:after="60" w:line="240" w:lineRule="auto"/>
              <w:jc w:val="both"/>
              <w:rPr>
                <w:bCs/>
                <w:color w:val="000000"/>
                <w:sz w:val="24"/>
                <w:szCs w:val="24"/>
                <w:lang w:val="vi-VN"/>
              </w:rPr>
            </w:pPr>
            <w:r w:rsidRPr="004E7AB8">
              <w:rPr>
                <w:bCs/>
                <w:color w:val="000000"/>
                <w:sz w:val="24"/>
                <w:szCs w:val="24"/>
                <w:lang w:val="vi-VN"/>
              </w:rPr>
              <w:lastRenderedPageBreak/>
              <w:t>Không có văn bản quy định trực tiếp.</w:t>
            </w:r>
          </w:p>
        </w:tc>
        <w:tc>
          <w:tcPr>
            <w:tcW w:w="1890" w:type="dxa"/>
          </w:tcPr>
          <w:p w14:paraId="2DDDCCF4" w14:textId="713994BE" w:rsidR="00F07C68" w:rsidRPr="004E7AB8" w:rsidRDefault="00F07C68" w:rsidP="004E7AB8">
            <w:pPr>
              <w:spacing w:before="120" w:after="60" w:line="240" w:lineRule="auto"/>
              <w:jc w:val="both"/>
              <w:rPr>
                <w:b/>
                <w:color w:val="000000"/>
                <w:sz w:val="24"/>
                <w:szCs w:val="24"/>
                <w:lang w:val="vi-VN"/>
              </w:rPr>
            </w:pPr>
            <w:r w:rsidRPr="004E7AB8">
              <w:rPr>
                <w:color w:val="000000"/>
                <w:sz w:val="24"/>
                <w:szCs w:val="24"/>
                <w:lang w:val="vi-VN"/>
              </w:rPr>
              <w:t>Phù hợp với chủ trương, đường lối của Đảng.</w:t>
            </w:r>
          </w:p>
        </w:tc>
      </w:tr>
      <w:tr w:rsidR="00F07C68" w:rsidRPr="004E7AB8" w14:paraId="7BF6709D" w14:textId="77777777" w:rsidTr="00A27043">
        <w:tc>
          <w:tcPr>
            <w:tcW w:w="6295" w:type="dxa"/>
          </w:tcPr>
          <w:p w14:paraId="27DC1402"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9. Sửa đổi, bổ sung một số điểm, khoản của Điều 16 như sau:</w:t>
            </w:r>
          </w:p>
          <w:p w14:paraId="40F848B3" w14:textId="77777777" w:rsidR="00F07C68" w:rsidRPr="004E7AB8" w:rsidRDefault="00F07C68" w:rsidP="004E7AB8">
            <w:pPr>
              <w:adjustRightInd w:val="0"/>
              <w:snapToGrid w:val="0"/>
              <w:spacing w:before="120" w:after="60" w:line="240" w:lineRule="auto"/>
              <w:jc w:val="both"/>
              <w:rPr>
                <w:sz w:val="24"/>
                <w:szCs w:val="24"/>
              </w:rPr>
            </w:pPr>
            <w:r w:rsidRPr="004E7AB8">
              <w:rPr>
                <w:sz w:val="24"/>
                <w:szCs w:val="24"/>
              </w:rPr>
              <w:t xml:space="preserve">a) Sửa </w:t>
            </w:r>
            <w:proofErr w:type="spellStart"/>
            <w:r w:rsidRPr="004E7AB8">
              <w:rPr>
                <w:sz w:val="24"/>
                <w:szCs w:val="24"/>
              </w:rPr>
              <w:t>đổi</w:t>
            </w:r>
            <w:proofErr w:type="spellEnd"/>
            <w:r w:rsidRPr="004E7AB8">
              <w:rPr>
                <w:sz w:val="24"/>
                <w:szCs w:val="24"/>
              </w:rPr>
              <w:t xml:space="preserve">, </w:t>
            </w:r>
            <w:proofErr w:type="spellStart"/>
            <w:r w:rsidRPr="004E7AB8">
              <w:rPr>
                <w:sz w:val="24"/>
                <w:szCs w:val="24"/>
              </w:rPr>
              <w:t>bổ</w:t>
            </w:r>
            <w:proofErr w:type="spellEnd"/>
            <w:r w:rsidRPr="004E7AB8">
              <w:rPr>
                <w:sz w:val="24"/>
                <w:szCs w:val="24"/>
              </w:rPr>
              <w:t xml:space="preserve"> sung </w:t>
            </w:r>
            <w:proofErr w:type="spellStart"/>
            <w:r w:rsidRPr="004E7AB8">
              <w:rPr>
                <w:sz w:val="24"/>
                <w:szCs w:val="24"/>
              </w:rPr>
              <w:t>điểm</w:t>
            </w:r>
            <w:proofErr w:type="spellEnd"/>
            <w:r w:rsidRPr="004E7AB8">
              <w:rPr>
                <w:sz w:val="24"/>
                <w:szCs w:val="24"/>
              </w:rPr>
              <w:t xml:space="preserve"> a </w:t>
            </w:r>
            <w:r w:rsidRPr="004E7AB8">
              <w:rPr>
                <w:sz w:val="24"/>
                <w:szCs w:val="24"/>
                <w:lang w:val="vi-VN"/>
              </w:rPr>
              <w:t>k</w:t>
            </w:r>
            <w:proofErr w:type="spellStart"/>
            <w:r w:rsidRPr="004E7AB8">
              <w:rPr>
                <w:sz w:val="24"/>
                <w:szCs w:val="24"/>
              </w:rPr>
              <w:t>hoản</w:t>
            </w:r>
            <w:proofErr w:type="spellEnd"/>
            <w:r w:rsidRPr="004E7AB8">
              <w:rPr>
                <w:sz w:val="24"/>
                <w:szCs w:val="24"/>
              </w:rPr>
              <w:t xml:space="preserve"> 3 </w:t>
            </w:r>
            <w:proofErr w:type="spellStart"/>
            <w:r w:rsidRPr="004E7AB8">
              <w:rPr>
                <w:sz w:val="24"/>
                <w:szCs w:val="24"/>
              </w:rPr>
              <w:t>như</w:t>
            </w:r>
            <w:proofErr w:type="spellEnd"/>
            <w:r w:rsidRPr="004E7AB8">
              <w:rPr>
                <w:sz w:val="24"/>
                <w:szCs w:val="24"/>
              </w:rPr>
              <w:t xml:space="preserve"> </w:t>
            </w:r>
            <w:proofErr w:type="spellStart"/>
            <w:r w:rsidRPr="004E7AB8">
              <w:rPr>
                <w:sz w:val="24"/>
                <w:szCs w:val="24"/>
              </w:rPr>
              <w:t>sau</w:t>
            </w:r>
            <w:proofErr w:type="spellEnd"/>
            <w:r w:rsidRPr="004E7AB8">
              <w:rPr>
                <w:sz w:val="24"/>
                <w:szCs w:val="24"/>
              </w:rPr>
              <w:t>:</w:t>
            </w:r>
          </w:p>
          <w:p w14:paraId="1009C8CE"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rPr>
              <w:t>“</w:t>
            </w:r>
            <w:r w:rsidRPr="004E7AB8">
              <w:rPr>
                <w:sz w:val="24"/>
                <w:szCs w:val="24"/>
                <w:lang w:val="vi-VN"/>
              </w:rPr>
              <w:t xml:space="preserve">a) Việc quản lý, sử dụng vốn đầu tư công cho dự án đầu tư của cơ quan đại diện phải tuân thủ quy định của pháp luật về đầu tư công. Dự án đầu tư của cơ quan đại diện là dự án đầu tư xây dựng công trình đặc thù. Bộ trưởng Bộ Ngoại giao có thẩm quyền quyết định và chịu trách nhiệm về trình tự, thủ tục các </w:t>
            </w:r>
            <w:r w:rsidRPr="004E7AB8">
              <w:rPr>
                <w:sz w:val="24"/>
                <w:szCs w:val="24"/>
                <w:lang w:val="vi-VN"/>
              </w:rPr>
              <w:lastRenderedPageBreak/>
              <w:t>công việc tại giai đoạn chuẩn bị dự án, thực hiện dự án và giai đoạn kết thúc xây dựng công trình của cơ quan đại diện Việt Nam ở nước ngoài.”</w:t>
            </w:r>
          </w:p>
          <w:p w14:paraId="62694F24"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b) Sửa đổi, bổ sung điểm c khoản 3 như sau:</w:t>
            </w:r>
          </w:p>
          <w:p w14:paraId="7D0DFCC7"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 xml:space="preserve">“c) Nguồn kinh phí thực hiện dự án đầu tư do ngân sách nhà nước cấp và các nguồn kinh phí hợp pháp khác theo quy định của pháp luật.” </w:t>
            </w:r>
          </w:p>
          <w:p w14:paraId="1CA7634B"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c) Bổ sung điểm d vào sau điểm c khoản 3 như sau:</w:t>
            </w:r>
          </w:p>
          <w:p w14:paraId="5C98F79B"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“d) Định mức chi quản lý dự án đầu tư các cơ quan đại diện Việt Nam ở nước ngoài thực hiện theo định mức chi phí riêng.”</w:t>
            </w:r>
          </w:p>
          <w:p w14:paraId="735FDA75"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d) Bổ sung khoản 4 vào sau khoản 3 như sau:</w:t>
            </w:r>
          </w:p>
          <w:p w14:paraId="64C34122" w14:textId="3F4CC2F3" w:rsidR="00F07C68" w:rsidRPr="004E7AB8" w:rsidRDefault="00F07C68" w:rsidP="004E7AB8">
            <w:pPr>
              <w:spacing w:before="120" w:after="60" w:line="240" w:lineRule="auto"/>
              <w:jc w:val="both"/>
              <w:rPr>
                <w:b/>
                <w:color w:val="000000"/>
                <w:sz w:val="24"/>
                <w:szCs w:val="24"/>
                <w:lang w:val="vi-VN"/>
              </w:rPr>
            </w:pPr>
            <w:r w:rsidRPr="004E7AB8">
              <w:rPr>
                <w:sz w:val="24"/>
                <w:szCs w:val="24"/>
                <w:lang w:val="vi-VN"/>
              </w:rPr>
              <w:t>“4. Chính phủ thành lập một đơn vị quản lý dự án đầu tư xây dựng cơ quan đại diện trực thuộc Bộ Ngoại giao thực hiện chức năng, nhiệm vụ quản lý, tổ chức triển khai thực hiện các dự án đầu tư của cơ quan đại diện Việt Nam ở nước ngoài.”</w:t>
            </w:r>
          </w:p>
        </w:tc>
        <w:tc>
          <w:tcPr>
            <w:tcW w:w="6210" w:type="dxa"/>
          </w:tcPr>
          <w:p w14:paraId="63212921" w14:textId="77777777" w:rsidR="00F07C68" w:rsidRPr="004E7AB8" w:rsidRDefault="00F07C68" w:rsidP="004E7AB8">
            <w:pPr>
              <w:spacing w:before="120" w:after="60" w:line="240" w:lineRule="auto"/>
              <w:jc w:val="both"/>
              <w:rPr>
                <w:color w:val="000000"/>
                <w:sz w:val="24"/>
                <w:szCs w:val="24"/>
                <w:lang w:val="vi-VN"/>
              </w:rPr>
            </w:pPr>
            <w:r w:rsidRPr="004E7AB8">
              <w:rPr>
                <w:color w:val="000000"/>
                <w:sz w:val="24"/>
                <w:szCs w:val="24"/>
                <w:lang w:val="vi-VN"/>
              </w:rPr>
              <w:lastRenderedPageBreak/>
              <w:t xml:space="preserve">Nghị quyết số 22-NQ/TW ngày 10/04/2013 của Bộ Chính trị về hội nhập quốc tế khẳng định </w:t>
            </w:r>
            <w:r w:rsidRPr="004E7AB8">
              <w:rPr>
                <w:i/>
                <w:color w:val="000000"/>
                <w:sz w:val="24"/>
                <w:szCs w:val="24"/>
                <w:lang w:val="vi-VN"/>
              </w:rPr>
              <w:t>“hội nhập quốc tế là sự nghiệp của toàn dân và của cả hệ thống chính trị”, “</w:t>
            </w:r>
            <w:r w:rsidRPr="004E7AB8">
              <w:rPr>
                <w:i/>
                <w:color w:val="000000"/>
                <w:sz w:val="24"/>
                <w:szCs w:val="24"/>
                <w:shd w:val="clear" w:color="auto" w:fill="FFFFFF"/>
                <w:lang w:val="vi-VN"/>
              </w:rPr>
              <w:t>Mọi cơ chế, chính sách phải phát huy tính chủ động, tích cực và khả năng sáng tạo của tất cả các tổ chức, cá nhân, khai thác hiệu quả các tiềm năng của toàn xã hội</w:t>
            </w:r>
            <w:r w:rsidRPr="004E7AB8">
              <w:rPr>
                <w:i/>
                <w:color w:val="000000"/>
                <w:sz w:val="24"/>
                <w:szCs w:val="24"/>
                <w:lang w:val="vi-VN"/>
              </w:rPr>
              <w:t>…”</w:t>
            </w:r>
            <w:r w:rsidRPr="004E7AB8">
              <w:rPr>
                <w:color w:val="000000"/>
                <w:sz w:val="24"/>
                <w:szCs w:val="24"/>
                <w:lang w:val="vi-VN"/>
              </w:rPr>
              <w:t xml:space="preserve">. </w:t>
            </w:r>
          </w:p>
          <w:p w14:paraId="31A69AA8" w14:textId="4406F8A3" w:rsidR="00F07C68" w:rsidRPr="004E7AB8" w:rsidRDefault="00F07C68" w:rsidP="004E7AB8">
            <w:pPr>
              <w:shd w:val="clear" w:color="auto" w:fill="FFFFFF"/>
              <w:adjustRightInd w:val="0"/>
              <w:snapToGrid w:val="0"/>
              <w:spacing w:before="120" w:after="60" w:line="240" w:lineRule="auto"/>
              <w:jc w:val="both"/>
              <w:rPr>
                <w:sz w:val="24"/>
                <w:szCs w:val="24"/>
                <w:lang w:val="pt-BR"/>
              </w:rPr>
            </w:pPr>
          </w:p>
        </w:tc>
        <w:tc>
          <w:tcPr>
            <w:tcW w:w="1890" w:type="dxa"/>
          </w:tcPr>
          <w:p w14:paraId="5F87E8AF" w14:textId="0A33CCC7" w:rsidR="00F07C68" w:rsidRPr="004E7AB8" w:rsidRDefault="00F07C68" w:rsidP="004E7AB8">
            <w:pPr>
              <w:spacing w:before="120" w:after="60" w:line="240" w:lineRule="auto"/>
              <w:jc w:val="both"/>
              <w:rPr>
                <w:b/>
                <w:color w:val="000000"/>
                <w:sz w:val="24"/>
                <w:szCs w:val="24"/>
                <w:lang w:val="pt-BR"/>
              </w:rPr>
            </w:pPr>
            <w:r w:rsidRPr="004E7AB8">
              <w:rPr>
                <w:color w:val="000000"/>
                <w:sz w:val="24"/>
                <w:szCs w:val="24"/>
                <w:lang w:val="vi-VN"/>
              </w:rPr>
              <w:t>Phù hợp với chủ trương, đường lối của Đảng.</w:t>
            </w:r>
          </w:p>
        </w:tc>
      </w:tr>
      <w:tr w:rsidR="00F07C68" w:rsidRPr="004E7AB8" w14:paraId="7D15CF3E" w14:textId="77777777" w:rsidTr="00A27043">
        <w:tc>
          <w:tcPr>
            <w:tcW w:w="6295" w:type="dxa"/>
          </w:tcPr>
          <w:p w14:paraId="447870F9"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10. Sửa đổi, bổ sung Điều 18 như sau:</w:t>
            </w:r>
          </w:p>
          <w:p w14:paraId="5B92D905"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w:t>
            </w:r>
            <w:r w:rsidRPr="004E7AB8">
              <w:rPr>
                <w:b/>
                <w:sz w:val="24"/>
                <w:szCs w:val="24"/>
                <w:lang w:val="vi-VN"/>
              </w:rPr>
              <w:t>Điều 18. Chức vụ ngoại giao, chức vụ lãnh sự và chức vụ đặc thù tại cơ quan đại diện</w:t>
            </w:r>
          </w:p>
          <w:p w14:paraId="2B9C897B"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1. Chức vụ ngoại giao bao gồm:</w:t>
            </w:r>
          </w:p>
          <w:p w14:paraId="2F530668"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a) Đại sứ đặc mệnh toàn quyền;</w:t>
            </w:r>
          </w:p>
          <w:p w14:paraId="1F298BA4"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b) Đại sứ;</w:t>
            </w:r>
          </w:p>
          <w:p w14:paraId="17DECD79"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c) Công sứ;</w:t>
            </w:r>
          </w:p>
          <w:p w14:paraId="597D6BF4"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d) Tham tán Công sứ;</w:t>
            </w:r>
          </w:p>
          <w:p w14:paraId="3BA3570B"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đ) Tham tán;</w:t>
            </w:r>
          </w:p>
          <w:p w14:paraId="044F0DF4"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e) Bí thư thứ nhất;</w:t>
            </w:r>
          </w:p>
          <w:p w14:paraId="67D6EBA8"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g) Bí thư thứ hai;</w:t>
            </w:r>
          </w:p>
          <w:p w14:paraId="3B1B77B4"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h) Bí thứ thứ ba;</w:t>
            </w:r>
          </w:p>
          <w:p w14:paraId="27CC0EE8"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lastRenderedPageBreak/>
              <w:t>i) Tùy viên.</w:t>
            </w:r>
          </w:p>
          <w:p w14:paraId="5A649DF1"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2. Chức vụ lãnh sự bao gồm:</w:t>
            </w:r>
          </w:p>
          <w:p w14:paraId="610C0136"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a) Tổng Lãnh sự;</w:t>
            </w:r>
          </w:p>
          <w:p w14:paraId="24976C94"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b) Phó Tổng Lãnh sự;</w:t>
            </w:r>
          </w:p>
          <w:p w14:paraId="602D3C2F"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c) Lãnh sự;</w:t>
            </w:r>
          </w:p>
          <w:p w14:paraId="426ACFC9"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d) Phó Lãnh sự;</w:t>
            </w:r>
          </w:p>
          <w:p w14:paraId="16B21D66"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đ) Tùy viên lãnh sự.</w:t>
            </w:r>
          </w:p>
          <w:p w14:paraId="4A1EA18E"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3. Chức vụ ngoại giao đặc thù tại cơ quan đại diện bao gồm:</w:t>
            </w:r>
          </w:p>
          <w:p w14:paraId="142893B7"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a) Tùy viên Quốc phòng;</w:t>
            </w:r>
          </w:p>
          <w:p w14:paraId="73B77FC3"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b) Tùy viên quân sự;</w:t>
            </w:r>
          </w:p>
          <w:p w14:paraId="61AD4317"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c) Phó Tùy viên Quốc phòng;</w:t>
            </w:r>
          </w:p>
          <w:p w14:paraId="4EF3AEE2"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d) Phó Tùy viên quân sự;</w:t>
            </w:r>
          </w:p>
          <w:p w14:paraId="7588F2A8"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đ) Trợ lý Tùy viên Quốc phòng;</w:t>
            </w:r>
          </w:p>
          <w:p w14:paraId="21D22014"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e) Trợ lý Tùy viên quân sự;</w:t>
            </w:r>
          </w:p>
          <w:p w14:paraId="4791158E" w14:textId="626A4D57" w:rsidR="00F07C68" w:rsidRPr="004E7AB8" w:rsidRDefault="00F07C68" w:rsidP="004E7AB8">
            <w:pPr>
              <w:adjustRightInd w:val="0"/>
              <w:snapToGrid w:val="0"/>
              <w:spacing w:before="120" w:after="60" w:line="240" w:lineRule="auto"/>
              <w:jc w:val="both"/>
              <w:rPr>
                <w:sz w:val="24"/>
                <w:szCs w:val="24"/>
              </w:rPr>
            </w:pPr>
            <w:r w:rsidRPr="004E7AB8">
              <w:rPr>
                <w:sz w:val="24"/>
                <w:szCs w:val="24"/>
                <w:lang w:val="vi-VN"/>
              </w:rPr>
              <w:t>g) Chức vụ ngoại giao đặc thù khác theo lĩnh vực chuyên ngành do Bộ trưởng Bộ Ngoại giao quyết định trên cơ sở đề xuất của Thủ trưởng cơ quan cử cán bộ, bảo đảm phù hợp với thông lệ quốc tế và quy định của quốc gia, tổ chức quốc tế tiếp nhận</w:t>
            </w:r>
          </w:p>
        </w:tc>
        <w:tc>
          <w:tcPr>
            <w:tcW w:w="6210" w:type="dxa"/>
          </w:tcPr>
          <w:p w14:paraId="23F4B4DD" w14:textId="310EC107" w:rsidR="00F07C68" w:rsidRPr="004E7AB8" w:rsidRDefault="00F07C68" w:rsidP="004E7AB8">
            <w:pPr>
              <w:spacing w:before="120" w:after="60" w:line="240" w:lineRule="auto"/>
              <w:jc w:val="both"/>
              <w:rPr>
                <w:color w:val="000000"/>
                <w:sz w:val="24"/>
                <w:szCs w:val="24"/>
                <w:lang w:val="vi-VN"/>
              </w:rPr>
            </w:pPr>
            <w:r w:rsidRPr="004E7AB8">
              <w:rPr>
                <w:bCs/>
                <w:color w:val="000000"/>
                <w:sz w:val="24"/>
                <w:szCs w:val="24"/>
                <w:lang w:val="vi-VN"/>
              </w:rPr>
              <w:lastRenderedPageBreak/>
              <w:t xml:space="preserve">Phù hợp với chủ trương phân cấp, phân quyền tại </w:t>
            </w:r>
            <w:r w:rsidRPr="004E7AB8">
              <w:rPr>
                <w:sz w:val="24"/>
                <w:szCs w:val="24"/>
                <w:lang w:val="vi-VN"/>
              </w:rPr>
              <w:t>Nghị quyết số 18-NQ/TW ngày 25/10/2017 Hội nghị lần thứ 6 Ban Chấp hành Trung ương Đảng khóa XII về một số vấn đề tiếp tục đổi mới, sắp xếp tổ chức bộ máy của hệ thống chính trị tinh gọn, hoạt động hiệu lực, hiệu quả</w:t>
            </w:r>
            <w:r w:rsidRPr="004E7AB8">
              <w:rPr>
                <w:bCs/>
                <w:color w:val="000000"/>
                <w:sz w:val="24"/>
                <w:szCs w:val="24"/>
                <w:lang w:val="vi-VN"/>
              </w:rPr>
              <w:t>. Cơ cấu tổ chức và nhân sự của từng cơ quan đại diện được thực hiện theo các lĩnh vực hoạt động của cơ quan đại diện.</w:t>
            </w:r>
          </w:p>
        </w:tc>
        <w:tc>
          <w:tcPr>
            <w:tcW w:w="1890" w:type="dxa"/>
          </w:tcPr>
          <w:p w14:paraId="7DCB58AD" w14:textId="1E0FEE54" w:rsidR="00F07C68" w:rsidRPr="004E7AB8" w:rsidRDefault="00F07C68" w:rsidP="004E7AB8">
            <w:pPr>
              <w:spacing w:before="120" w:after="60" w:line="240" w:lineRule="auto"/>
              <w:jc w:val="both"/>
              <w:rPr>
                <w:b/>
                <w:color w:val="000000"/>
                <w:sz w:val="24"/>
                <w:szCs w:val="24"/>
                <w:lang w:val="vi-VN"/>
              </w:rPr>
            </w:pPr>
            <w:r w:rsidRPr="004E7AB8">
              <w:rPr>
                <w:color w:val="000000"/>
                <w:sz w:val="24"/>
                <w:szCs w:val="24"/>
                <w:lang w:val="vi-VN"/>
              </w:rPr>
              <w:t>Phù hợp với chủ trương, đường lối của Đảng.</w:t>
            </w:r>
          </w:p>
        </w:tc>
      </w:tr>
      <w:tr w:rsidR="00F07C68" w:rsidRPr="004E7AB8" w14:paraId="0C249B6E" w14:textId="77777777" w:rsidTr="00A27043">
        <w:tc>
          <w:tcPr>
            <w:tcW w:w="6295" w:type="dxa"/>
          </w:tcPr>
          <w:p w14:paraId="23771905"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11. Sửa đổi, bổ sung khoản 2 và khoản 3 Điều 20 như sau:</w:t>
            </w:r>
          </w:p>
          <w:p w14:paraId="2B079E06" w14:textId="77777777" w:rsidR="00F07C68" w:rsidRPr="004E7AB8" w:rsidRDefault="00F07C68" w:rsidP="004E7AB8">
            <w:pPr>
              <w:adjustRightInd w:val="0"/>
              <w:snapToGrid w:val="0"/>
              <w:spacing w:before="120" w:after="60" w:line="240" w:lineRule="auto"/>
              <w:jc w:val="both"/>
              <w:rPr>
                <w:sz w:val="24"/>
                <w:szCs w:val="24"/>
                <w:lang w:val="vi-VN"/>
              </w:rPr>
            </w:pPr>
            <w:r w:rsidRPr="004E7AB8">
              <w:rPr>
                <w:sz w:val="24"/>
                <w:szCs w:val="24"/>
                <w:lang w:val="vi-VN"/>
              </w:rPr>
              <w:t>“2. Căn cứ nghị quyết của Ủy ban Thường vụ Quốc hội, Chủ tịch nước bổ nhiệm, miễn nhiệm; quyết định cử, triệu hồi người đứng đầu cơ quan đại diện là Đại sứ đặc mệnh toàn quyền. Trong trường hợp cần thiết theo yêu cầu đối ngoại hoặc quản lý cơ quan đại diện, Chủ tịch nước ủy quyền cho Bộ trưởng Bộ Ngoại giao ra quyết định triệu hồi Đại sứ đặc mệnh toàn quyền.</w:t>
            </w:r>
          </w:p>
          <w:p w14:paraId="36F8DF6E" w14:textId="0FF8D379" w:rsidR="00F07C68" w:rsidRPr="004E7AB8" w:rsidRDefault="00F07C68" w:rsidP="004E7AB8">
            <w:pPr>
              <w:adjustRightInd w:val="0"/>
              <w:snapToGrid w:val="0"/>
              <w:spacing w:before="120" w:after="60" w:line="240" w:lineRule="auto"/>
              <w:jc w:val="both"/>
              <w:rPr>
                <w:sz w:val="24"/>
                <w:szCs w:val="24"/>
              </w:rPr>
            </w:pPr>
            <w:r w:rsidRPr="004E7AB8">
              <w:rPr>
                <w:sz w:val="24"/>
                <w:szCs w:val="24"/>
                <w:lang w:val="vi-VN"/>
              </w:rPr>
              <w:t xml:space="preserve">3. Chủ tịch nước quyết định cử, triệu hồi người đứng đầu cơ quan đại diện là Đại diện của Chủ tịch nước tại tổ chức quốc tế </w:t>
            </w:r>
            <w:r w:rsidRPr="004E7AB8">
              <w:rPr>
                <w:sz w:val="24"/>
                <w:szCs w:val="24"/>
                <w:lang w:val="vi-VN"/>
              </w:rPr>
              <w:lastRenderedPageBreak/>
              <w:t>theo đề nghị của Thủ tướng Chính phủ, trừ trường hợp quy định tại khoản 2 Điều này. Trong trường hợp cần thiết theo yêu cầu đối ngoại hoặc quản lý cơ quan đại diện, Chủ tịch nước ủy quyền cho Bộ trưởng Bộ Ngoại giao ra quyết định triệu hồi Đại diện của Chủ tịch nước tại tổ chức quốc tế.”</w:t>
            </w:r>
          </w:p>
        </w:tc>
        <w:tc>
          <w:tcPr>
            <w:tcW w:w="6210" w:type="dxa"/>
          </w:tcPr>
          <w:p w14:paraId="04A03E5B" w14:textId="41C39A1B" w:rsidR="00F07C68" w:rsidRPr="004E7AB8" w:rsidRDefault="00F07C68" w:rsidP="004E7AB8">
            <w:pPr>
              <w:shd w:val="clear" w:color="auto" w:fill="FFFFFF"/>
              <w:adjustRightInd w:val="0"/>
              <w:snapToGrid w:val="0"/>
              <w:spacing w:before="120" w:after="60" w:line="240" w:lineRule="auto"/>
              <w:jc w:val="both"/>
              <w:rPr>
                <w:b/>
                <w:color w:val="000000"/>
                <w:sz w:val="24"/>
                <w:szCs w:val="24"/>
                <w:lang w:val="vi-VN"/>
              </w:rPr>
            </w:pPr>
            <w:r w:rsidRPr="004E7AB8">
              <w:rPr>
                <w:bCs/>
                <w:color w:val="000000"/>
                <w:sz w:val="24"/>
                <w:szCs w:val="24"/>
                <w:lang w:val="vi-VN"/>
              </w:rPr>
              <w:lastRenderedPageBreak/>
              <w:t xml:space="preserve">Phù hợp với chủ trương phân cấp, phân quyền tại </w:t>
            </w:r>
            <w:r w:rsidRPr="004E7AB8">
              <w:rPr>
                <w:sz w:val="24"/>
                <w:szCs w:val="24"/>
                <w:lang w:val="vi-VN"/>
              </w:rPr>
              <w:t>Nghị quyết số 18-NQ/TW ngày 25/10/2017 Hội nghị lần thứ 6 Ban Chấp hành Trung ương Đảng khóa XII về một số vấn đề tiếp tục đổi mới, sắp xếp tổ chức bộ máy của hệ thống chính trị tinh gọn, hoạt động hiệu lực, hiệu quả.</w:t>
            </w:r>
          </w:p>
        </w:tc>
        <w:tc>
          <w:tcPr>
            <w:tcW w:w="1890" w:type="dxa"/>
          </w:tcPr>
          <w:p w14:paraId="1284CFCD" w14:textId="07FBCEE2" w:rsidR="00F07C68" w:rsidRPr="004E7AB8" w:rsidRDefault="00F07C68" w:rsidP="004E7AB8">
            <w:pPr>
              <w:spacing w:before="120" w:after="60" w:line="240" w:lineRule="auto"/>
              <w:jc w:val="both"/>
              <w:rPr>
                <w:b/>
                <w:color w:val="000000"/>
                <w:sz w:val="24"/>
                <w:szCs w:val="24"/>
                <w:lang w:val="vi-VN"/>
              </w:rPr>
            </w:pPr>
            <w:r w:rsidRPr="004E7AB8">
              <w:rPr>
                <w:color w:val="000000"/>
                <w:sz w:val="24"/>
                <w:szCs w:val="24"/>
                <w:lang w:val="vi-VN"/>
              </w:rPr>
              <w:t>Phù hợp với chủ trương, đường lối của Đảng.</w:t>
            </w:r>
          </w:p>
        </w:tc>
      </w:tr>
      <w:tr w:rsidR="004E7AB8" w:rsidRPr="004E7AB8" w14:paraId="4A30F32D" w14:textId="77777777" w:rsidTr="00A27043">
        <w:tc>
          <w:tcPr>
            <w:tcW w:w="6295" w:type="dxa"/>
          </w:tcPr>
          <w:p w14:paraId="54D614C0" w14:textId="77777777" w:rsidR="004E7AB8" w:rsidRPr="004E7AB8" w:rsidRDefault="004E7AB8" w:rsidP="004E7AB8">
            <w:pPr>
              <w:adjustRightInd w:val="0"/>
              <w:snapToGrid w:val="0"/>
              <w:spacing w:before="120" w:after="60" w:line="240" w:lineRule="auto"/>
              <w:jc w:val="both"/>
              <w:rPr>
                <w:sz w:val="24"/>
                <w:szCs w:val="24"/>
                <w:lang w:val="vi-VN"/>
              </w:rPr>
            </w:pPr>
            <w:r w:rsidRPr="004E7AB8">
              <w:rPr>
                <w:sz w:val="24"/>
                <w:szCs w:val="24"/>
                <w:lang w:val="vi-VN"/>
              </w:rPr>
              <w:t>12. Bổ sung một số khoản tại Điều 21 như sau:</w:t>
            </w:r>
          </w:p>
          <w:p w14:paraId="33E6E46A" w14:textId="77777777" w:rsidR="004E7AB8" w:rsidRPr="004E7AB8" w:rsidRDefault="004E7AB8" w:rsidP="004E7AB8">
            <w:pPr>
              <w:adjustRightInd w:val="0"/>
              <w:snapToGrid w:val="0"/>
              <w:spacing w:before="120" w:after="60" w:line="240" w:lineRule="auto"/>
              <w:jc w:val="both"/>
              <w:rPr>
                <w:sz w:val="24"/>
                <w:szCs w:val="24"/>
                <w:lang w:val="vi-VN"/>
              </w:rPr>
            </w:pPr>
            <w:r w:rsidRPr="004E7AB8">
              <w:rPr>
                <w:sz w:val="24"/>
                <w:szCs w:val="24"/>
              </w:rPr>
              <w:t xml:space="preserve">a) </w:t>
            </w:r>
            <w:r w:rsidRPr="004E7AB8">
              <w:rPr>
                <w:sz w:val="24"/>
                <w:szCs w:val="24"/>
                <w:lang w:val="vi-VN"/>
              </w:rPr>
              <w:t>Bổ sung khoản 2a vào sau khoản 2</w:t>
            </w:r>
            <w:r w:rsidRPr="004E7AB8">
              <w:rPr>
                <w:sz w:val="24"/>
                <w:szCs w:val="24"/>
              </w:rPr>
              <w:t xml:space="preserve"> </w:t>
            </w:r>
            <w:proofErr w:type="spellStart"/>
            <w:r w:rsidRPr="004E7AB8">
              <w:rPr>
                <w:sz w:val="24"/>
                <w:szCs w:val="24"/>
              </w:rPr>
              <w:t>như</w:t>
            </w:r>
            <w:proofErr w:type="spellEnd"/>
            <w:r w:rsidRPr="004E7AB8">
              <w:rPr>
                <w:sz w:val="24"/>
                <w:szCs w:val="24"/>
              </w:rPr>
              <w:t xml:space="preserve"> </w:t>
            </w:r>
            <w:proofErr w:type="spellStart"/>
            <w:r w:rsidRPr="004E7AB8">
              <w:rPr>
                <w:sz w:val="24"/>
                <w:szCs w:val="24"/>
              </w:rPr>
              <w:t>sau</w:t>
            </w:r>
            <w:proofErr w:type="spellEnd"/>
            <w:r w:rsidRPr="004E7AB8">
              <w:rPr>
                <w:sz w:val="24"/>
                <w:szCs w:val="24"/>
              </w:rPr>
              <w:t xml:space="preserve">: </w:t>
            </w:r>
          </w:p>
          <w:p w14:paraId="3BD5881B" w14:textId="77777777" w:rsidR="004E7AB8" w:rsidRPr="004E7AB8" w:rsidRDefault="004E7AB8" w:rsidP="004E7AB8">
            <w:pPr>
              <w:adjustRightInd w:val="0"/>
              <w:snapToGrid w:val="0"/>
              <w:spacing w:before="120" w:after="60" w:line="240" w:lineRule="auto"/>
              <w:jc w:val="both"/>
              <w:rPr>
                <w:sz w:val="24"/>
                <w:szCs w:val="24"/>
                <w:lang w:val="vi-VN"/>
              </w:rPr>
            </w:pPr>
            <w:r w:rsidRPr="004E7AB8">
              <w:rPr>
                <w:sz w:val="24"/>
                <w:szCs w:val="24"/>
                <w:lang w:val="vi-VN"/>
              </w:rPr>
              <w:t>“2a. Quyết định việc ký kết và tổ chức thực hiện văn bản hợp tác giữa cơ quan đại diện với đối tác nước ngoài theo quy định của Bộ trưởng Bộ Ngoại giao.</w:t>
            </w:r>
          </w:p>
          <w:p w14:paraId="09D3463C" w14:textId="77777777" w:rsidR="004E7AB8" w:rsidRPr="004E7AB8" w:rsidRDefault="004E7AB8" w:rsidP="004E7AB8">
            <w:pPr>
              <w:adjustRightInd w:val="0"/>
              <w:snapToGrid w:val="0"/>
              <w:spacing w:before="120" w:after="60" w:line="240" w:lineRule="auto"/>
              <w:jc w:val="both"/>
              <w:rPr>
                <w:sz w:val="24"/>
                <w:szCs w:val="24"/>
                <w:lang w:val="vi-VN"/>
              </w:rPr>
            </w:pPr>
            <w:r w:rsidRPr="004E7AB8">
              <w:rPr>
                <w:sz w:val="24"/>
                <w:szCs w:val="24"/>
                <w:lang w:val="vi-VN"/>
              </w:rPr>
              <w:t>b</w:t>
            </w:r>
            <w:r w:rsidRPr="004E7AB8">
              <w:rPr>
                <w:sz w:val="24"/>
                <w:szCs w:val="24"/>
              </w:rPr>
              <w:t xml:space="preserve">) </w:t>
            </w:r>
            <w:proofErr w:type="spellStart"/>
            <w:r w:rsidRPr="004E7AB8">
              <w:rPr>
                <w:sz w:val="24"/>
                <w:szCs w:val="24"/>
              </w:rPr>
              <w:t>Bổ</w:t>
            </w:r>
            <w:proofErr w:type="spellEnd"/>
            <w:r w:rsidRPr="004E7AB8">
              <w:rPr>
                <w:sz w:val="24"/>
                <w:szCs w:val="24"/>
              </w:rPr>
              <w:t xml:space="preserve"> sung </w:t>
            </w:r>
            <w:r w:rsidRPr="004E7AB8">
              <w:rPr>
                <w:sz w:val="24"/>
                <w:szCs w:val="24"/>
                <w:lang w:val="vi-VN"/>
              </w:rPr>
              <w:t>khoản 7a vào sau khoản 7 như sau:</w:t>
            </w:r>
          </w:p>
          <w:p w14:paraId="6FC9303B" w14:textId="5C80982C" w:rsidR="004E7AB8" w:rsidRPr="004E7AB8" w:rsidRDefault="004E7AB8" w:rsidP="004E7AB8">
            <w:pPr>
              <w:adjustRightInd w:val="0"/>
              <w:snapToGrid w:val="0"/>
              <w:spacing w:before="120" w:after="60" w:line="240" w:lineRule="auto"/>
              <w:jc w:val="both"/>
              <w:rPr>
                <w:sz w:val="24"/>
                <w:szCs w:val="24"/>
              </w:rPr>
            </w:pPr>
            <w:r w:rsidRPr="004E7AB8">
              <w:rPr>
                <w:sz w:val="24"/>
                <w:szCs w:val="24"/>
                <w:lang w:val="vi-VN"/>
              </w:rPr>
              <w:t>“7a. Triển khai công tác khen thưởng cho các tổ chức, cá nhân người Việt Nam ở nước ngoài theo quy định của pháp luật về thi đua, khen thưởng và quy định của Bộ trưởng Bộ Ngoại giao.</w:t>
            </w:r>
          </w:p>
        </w:tc>
        <w:tc>
          <w:tcPr>
            <w:tcW w:w="6210" w:type="dxa"/>
          </w:tcPr>
          <w:p w14:paraId="77C59E14" w14:textId="77777777" w:rsidR="004E7AB8" w:rsidRPr="004E7AB8" w:rsidRDefault="004E7AB8" w:rsidP="004E7AB8">
            <w:pPr>
              <w:shd w:val="clear" w:color="auto" w:fill="FFFFFF"/>
              <w:adjustRightInd w:val="0"/>
              <w:snapToGrid w:val="0"/>
              <w:spacing w:before="120" w:after="60" w:line="240" w:lineRule="auto"/>
              <w:jc w:val="both"/>
              <w:rPr>
                <w:color w:val="000000"/>
                <w:sz w:val="24"/>
                <w:szCs w:val="24"/>
                <w:lang w:val="vi-VN"/>
              </w:rPr>
            </w:pPr>
            <w:r w:rsidRPr="004E7AB8">
              <w:rPr>
                <w:color w:val="000000"/>
                <w:sz w:val="24"/>
                <w:szCs w:val="24"/>
                <w:lang w:val="vi-VN"/>
              </w:rPr>
              <w:t>- Kết luận số 12-KL/TW ngày 12/8/2021 của Bộ Chính trị về công tác người Việt Nam ở nước ngoài trong tình hình mới đề ra nhiệm vụ: “Phát huy sức mạnh đại đoàn kết toàn dân tộc, khuyến khích và tạo điều kiện để đồng bào Việt Nam ở nước ngoài đóng góp tích cực cho sự nghiệp xây dựng và bảo vệ Tổ quốc”; “ Tiếp tục nâng cao nhận thức và ý thức trách nhiệm trong việc thực hiện có hiệu quả chủ trương đại đoàn kết toàn dân tộc của Đảng, Nhà nước đối với đồng bào Việt Nam ở nước ngoài. Đổi mới, đa dạng hoá các hình thức, linh hoạt trong triển khai vận động người Việt Nam ở nước ngoài, nhất là thế hệ trẻ, gắn bó với quê hương, đóng góp tích cực vào sự phát triển của nước sở tại, trở thành cầu nối, góp phần thúc đẩy quan hệ tốt đẹp giữa Việt Nam với các nước. Kiên trì vận động những kiều bào còn có định kiến để củng cố niềm tin, yên tâm hướng về Tổ quốc, nhận thức và hành động phù hợp với lợi ích quốc gia - dân tộc. Tiếp tục coi trọng, quan tâm hỗ trợ và phát huy vai trò của các lực lượng nòng cốt, những người có uy tín, ảnh hưởng trong cộng đồng người Việt Nam ở nước ngoài, phù hợp với pháp luật của nước sở tại và pháp luật Việt Nam; kịp thời tôn vinh, động viên, khích lệ người Việt Nam ở nước ngoài có đóng góp tích cực cho sự nghiệp xây dựng và bảo vệ Tổ quốc”.</w:t>
            </w:r>
          </w:p>
          <w:p w14:paraId="144C3DD3" w14:textId="734E57C1" w:rsidR="004E7AB8" w:rsidRPr="004E7AB8" w:rsidRDefault="004E7AB8" w:rsidP="004E7AB8">
            <w:pPr>
              <w:spacing w:before="120" w:after="60" w:line="240" w:lineRule="auto"/>
              <w:jc w:val="both"/>
              <w:rPr>
                <w:b/>
                <w:color w:val="000000"/>
                <w:sz w:val="24"/>
                <w:szCs w:val="24"/>
                <w:lang w:val="vi-VN"/>
              </w:rPr>
            </w:pPr>
            <w:r w:rsidRPr="004E7AB8">
              <w:rPr>
                <w:color w:val="000000"/>
                <w:sz w:val="24"/>
                <w:szCs w:val="24"/>
                <w:lang w:val="vi-VN"/>
              </w:rPr>
              <w:t>Chỉ thị số 41-CT/TW ngày 26/12/2024 của Bộ Chính trị về tăng cường sự lãnh đạo của Đảng đối với công tác thi đua, khen thưởng trong tình hình mới: “Thi đua, khen thưởng phải bảo đảm sự lãnh đạo của Đảng, thống nhất quản lý của Nhà nước, phát huy vai trò, trách nhiệm của Mặt trận Tổ quốc, các tổ chức chính trị - xã hội; công tác khen thưởng phải kịp thời tôn vinh đúng người, đúng việc, đúng thành tích, khơi dậy tinh thần cống hiến, sáng tạo trong Nhân dân.”</w:t>
            </w:r>
          </w:p>
        </w:tc>
        <w:tc>
          <w:tcPr>
            <w:tcW w:w="1890" w:type="dxa"/>
          </w:tcPr>
          <w:p w14:paraId="4BEC7AD4" w14:textId="1F8975EF" w:rsidR="004E7AB8" w:rsidRPr="004E7AB8" w:rsidRDefault="004E7AB8" w:rsidP="004E7AB8">
            <w:pPr>
              <w:spacing w:before="120" w:after="60" w:line="240" w:lineRule="auto"/>
              <w:jc w:val="both"/>
              <w:rPr>
                <w:b/>
                <w:color w:val="000000"/>
                <w:sz w:val="24"/>
                <w:szCs w:val="24"/>
                <w:lang w:val="vi-VN"/>
              </w:rPr>
            </w:pPr>
            <w:r w:rsidRPr="004E7AB8">
              <w:rPr>
                <w:color w:val="000000"/>
                <w:sz w:val="24"/>
                <w:szCs w:val="24"/>
                <w:lang w:val="vi-VN"/>
              </w:rPr>
              <w:t>Phù hợp với chủ trương, đường lối của Đảng.</w:t>
            </w:r>
          </w:p>
        </w:tc>
      </w:tr>
      <w:tr w:rsidR="004E7AB8" w:rsidRPr="004E7AB8" w14:paraId="21AD74FD" w14:textId="77777777" w:rsidTr="00A27043">
        <w:tc>
          <w:tcPr>
            <w:tcW w:w="6295" w:type="dxa"/>
          </w:tcPr>
          <w:p w14:paraId="222D970A" w14:textId="77777777" w:rsidR="004E7AB8" w:rsidRPr="004E7AB8" w:rsidRDefault="004E7AB8" w:rsidP="004E7AB8">
            <w:pPr>
              <w:adjustRightInd w:val="0"/>
              <w:snapToGrid w:val="0"/>
              <w:spacing w:before="120" w:after="60" w:line="240" w:lineRule="auto"/>
              <w:jc w:val="both"/>
              <w:rPr>
                <w:sz w:val="24"/>
                <w:szCs w:val="24"/>
                <w:lang w:val="vi-VN"/>
              </w:rPr>
            </w:pPr>
            <w:r w:rsidRPr="004E7AB8">
              <w:rPr>
                <w:sz w:val="24"/>
                <w:szCs w:val="24"/>
                <w:lang w:val="vi-VN"/>
              </w:rPr>
              <w:lastRenderedPageBreak/>
              <w:t>13. Sửa đổi, bổ sung một số điểm, khoản của Điều 26 như sau:</w:t>
            </w:r>
          </w:p>
          <w:p w14:paraId="4A082B08" w14:textId="77777777" w:rsidR="004E7AB8" w:rsidRPr="004E7AB8" w:rsidRDefault="004E7AB8" w:rsidP="004E7AB8">
            <w:pPr>
              <w:adjustRightInd w:val="0"/>
              <w:snapToGrid w:val="0"/>
              <w:spacing w:before="120" w:after="60" w:line="240" w:lineRule="auto"/>
              <w:jc w:val="both"/>
              <w:rPr>
                <w:sz w:val="24"/>
                <w:szCs w:val="24"/>
                <w:lang w:val="vi-VN"/>
              </w:rPr>
            </w:pPr>
            <w:r w:rsidRPr="004E7AB8">
              <w:rPr>
                <w:sz w:val="24"/>
                <w:szCs w:val="24"/>
                <w:lang w:val="vi-VN"/>
              </w:rPr>
              <w:t>a) Sửa đổi, bổ sung điểm c khoản 1 như sau:</w:t>
            </w:r>
          </w:p>
          <w:p w14:paraId="3667A7ED" w14:textId="77777777" w:rsidR="004E7AB8" w:rsidRPr="004E7AB8" w:rsidRDefault="004E7AB8" w:rsidP="004E7AB8">
            <w:pPr>
              <w:adjustRightInd w:val="0"/>
              <w:snapToGrid w:val="0"/>
              <w:spacing w:before="120" w:after="60" w:line="240" w:lineRule="auto"/>
              <w:jc w:val="both"/>
              <w:rPr>
                <w:sz w:val="24"/>
                <w:szCs w:val="24"/>
                <w:lang w:val="vi-VN"/>
              </w:rPr>
            </w:pPr>
            <w:r w:rsidRPr="004E7AB8">
              <w:rPr>
                <w:sz w:val="24"/>
                <w:szCs w:val="24"/>
                <w:lang w:val="vi-VN"/>
              </w:rPr>
              <w:t>“c) Trợ cấp và chế độ ưu đãi trong trường hợp công tác tại khu vực đang xảy ra xung đột vũ trang, thảm họa do thiên tai, dịch bệnh, hoặc trong điều kiện công tác đặc biệt khó khăn. Trợ cấp chi phí đi lại, điều trị tại Việt Nam hoặc nước thứ ba trong trường hợp thiên tai, dịch bệnh đặc biệt nguy hiểm hoặc trường hợp nội chiến gây nguy hiểm trực tiếp tới cơ quan đại diện.”</w:t>
            </w:r>
          </w:p>
          <w:p w14:paraId="41A1F6A8" w14:textId="77777777" w:rsidR="004E7AB8" w:rsidRPr="004E7AB8" w:rsidRDefault="004E7AB8" w:rsidP="004E7AB8">
            <w:pPr>
              <w:adjustRightInd w:val="0"/>
              <w:snapToGrid w:val="0"/>
              <w:spacing w:before="120" w:after="60" w:line="240" w:lineRule="auto"/>
              <w:jc w:val="both"/>
              <w:rPr>
                <w:sz w:val="24"/>
                <w:szCs w:val="24"/>
                <w:lang w:val="vi-VN"/>
              </w:rPr>
            </w:pPr>
            <w:r w:rsidRPr="004E7AB8">
              <w:rPr>
                <w:sz w:val="24"/>
                <w:szCs w:val="24"/>
                <w:lang w:val="vi-VN"/>
              </w:rPr>
              <w:t>b) Bổ sung điểm đ vào sau điểm d khoản 1 như sau:</w:t>
            </w:r>
          </w:p>
          <w:p w14:paraId="7D805069" w14:textId="77777777" w:rsidR="004E7AB8" w:rsidRPr="004E7AB8" w:rsidRDefault="004E7AB8" w:rsidP="004E7AB8">
            <w:pPr>
              <w:adjustRightInd w:val="0"/>
              <w:snapToGrid w:val="0"/>
              <w:spacing w:before="120" w:after="60" w:line="240" w:lineRule="auto"/>
              <w:jc w:val="both"/>
              <w:rPr>
                <w:sz w:val="24"/>
                <w:szCs w:val="24"/>
                <w:lang w:val="vi-VN"/>
              </w:rPr>
            </w:pPr>
            <w:r w:rsidRPr="004E7AB8">
              <w:rPr>
                <w:sz w:val="24"/>
                <w:szCs w:val="24"/>
                <w:lang w:val="vi-VN"/>
              </w:rPr>
              <w:t>“đ) Phụ cấp địa bàn kiêm nhiệm (nếu có) đối với thành viên cơ quan đại diện.”</w:t>
            </w:r>
          </w:p>
          <w:p w14:paraId="3E99D3FD" w14:textId="77777777" w:rsidR="004E7AB8" w:rsidRPr="004E7AB8" w:rsidRDefault="004E7AB8" w:rsidP="004E7AB8">
            <w:pPr>
              <w:adjustRightInd w:val="0"/>
              <w:snapToGrid w:val="0"/>
              <w:spacing w:before="120" w:after="60" w:line="240" w:lineRule="auto"/>
              <w:jc w:val="both"/>
              <w:rPr>
                <w:sz w:val="24"/>
                <w:szCs w:val="24"/>
                <w:lang w:val="vi-VN"/>
              </w:rPr>
            </w:pPr>
            <w:r w:rsidRPr="004E7AB8">
              <w:rPr>
                <w:sz w:val="24"/>
                <w:szCs w:val="24"/>
                <w:lang w:val="vi-VN"/>
              </w:rPr>
              <w:t>c) Sửa đổi, bổ sung khoản 3 như sau:</w:t>
            </w:r>
          </w:p>
          <w:p w14:paraId="418B22EE" w14:textId="339752AF" w:rsidR="004E7AB8" w:rsidRPr="004E7AB8" w:rsidRDefault="004E7AB8" w:rsidP="004E7AB8">
            <w:pPr>
              <w:adjustRightInd w:val="0"/>
              <w:snapToGrid w:val="0"/>
              <w:spacing w:before="120" w:after="60" w:line="240" w:lineRule="auto"/>
              <w:jc w:val="both"/>
              <w:rPr>
                <w:sz w:val="24"/>
                <w:szCs w:val="24"/>
              </w:rPr>
            </w:pPr>
            <w:r w:rsidRPr="004E7AB8">
              <w:rPr>
                <w:sz w:val="24"/>
                <w:szCs w:val="24"/>
                <w:lang w:val="vi-VN"/>
              </w:rPr>
              <w:t>“3. Con chưa thành niên đi theo thành viên cơ quan đại diện được bảo đảm học phí tại quốc gia tiếp nhận, chi phí mua bảo hiểm khám bệnh, chữa bệnh, chế độ vé máy bay, cân cước tương tự như đối với phu nhân/phu quân thành viên cơ quan đại diện, trợ cấp chi phí đi lại, điều trị tại Việt Nam hoặc nước thứ ba trong trường hợp thiên tai, dịch bệnh đặc biệt nguy hiểm hoặc trường hợp nội chiến gây nguy hiểm trực tiếp tới cơ quan đại diện.</w:t>
            </w:r>
          </w:p>
        </w:tc>
        <w:tc>
          <w:tcPr>
            <w:tcW w:w="6210" w:type="dxa"/>
          </w:tcPr>
          <w:p w14:paraId="72627FD0" w14:textId="77777777" w:rsidR="004E7AB8" w:rsidRPr="004E7AB8" w:rsidRDefault="004E7AB8" w:rsidP="004E7AB8">
            <w:pPr>
              <w:shd w:val="clear" w:color="auto" w:fill="FFFFFF"/>
              <w:adjustRightInd w:val="0"/>
              <w:snapToGrid w:val="0"/>
              <w:spacing w:before="120" w:after="60" w:line="240" w:lineRule="auto"/>
              <w:jc w:val="both"/>
              <w:rPr>
                <w:sz w:val="24"/>
                <w:szCs w:val="24"/>
              </w:rPr>
            </w:pPr>
            <w:r w:rsidRPr="004E7AB8">
              <w:rPr>
                <w:sz w:val="24"/>
                <w:szCs w:val="24"/>
                <w:lang w:val="vi-VN"/>
              </w:rPr>
              <w:t>- Nghị quyết số 18-NQ/TW ngày 25/10/2017 Hội nghị lần thứ 6 Ban Chấp hành Trung ương Đảng khóa XII về một số vấn đề tiếp tục đổi mới, sắp xếp tổ chức bộ máy của hệ thống chính trị tinh gọn, hoạt động hiệu lực, hiệu quả và Nghị quyết số 60-NQ/TW ngày 12/4/2025 Hội nghị lần thứ 11 Ban Chấp hành Trung ương Đảng khóa XIII</w:t>
            </w:r>
            <w:r w:rsidRPr="004E7AB8">
              <w:rPr>
                <w:sz w:val="24"/>
                <w:szCs w:val="24"/>
              </w:rPr>
              <w:t>: “</w:t>
            </w:r>
            <w:proofErr w:type="spellStart"/>
            <w:r w:rsidRPr="004E7AB8">
              <w:rPr>
                <w:sz w:val="24"/>
                <w:szCs w:val="24"/>
              </w:rPr>
              <w:t>Thực</w:t>
            </w:r>
            <w:proofErr w:type="spellEnd"/>
            <w:r w:rsidRPr="004E7AB8">
              <w:rPr>
                <w:sz w:val="24"/>
                <w:szCs w:val="24"/>
              </w:rPr>
              <w:t xml:space="preserve"> </w:t>
            </w:r>
            <w:proofErr w:type="spellStart"/>
            <w:r w:rsidRPr="004E7AB8">
              <w:rPr>
                <w:sz w:val="24"/>
                <w:szCs w:val="24"/>
              </w:rPr>
              <w:t>hiện</w:t>
            </w:r>
            <w:proofErr w:type="spellEnd"/>
            <w:r w:rsidRPr="004E7AB8">
              <w:rPr>
                <w:sz w:val="24"/>
                <w:szCs w:val="24"/>
              </w:rPr>
              <w:t xml:space="preserve"> </w:t>
            </w:r>
            <w:proofErr w:type="spellStart"/>
            <w:r w:rsidRPr="004E7AB8">
              <w:rPr>
                <w:sz w:val="24"/>
                <w:szCs w:val="24"/>
              </w:rPr>
              <w:t>chế</w:t>
            </w:r>
            <w:proofErr w:type="spellEnd"/>
            <w:r w:rsidRPr="004E7AB8">
              <w:rPr>
                <w:sz w:val="24"/>
                <w:szCs w:val="24"/>
              </w:rPr>
              <w:t xml:space="preserve"> </w:t>
            </w:r>
            <w:proofErr w:type="spellStart"/>
            <w:r w:rsidRPr="004E7AB8">
              <w:rPr>
                <w:sz w:val="24"/>
                <w:szCs w:val="24"/>
              </w:rPr>
              <w:t>độ</w:t>
            </w:r>
            <w:proofErr w:type="spellEnd"/>
            <w:r w:rsidRPr="004E7AB8">
              <w:rPr>
                <w:sz w:val="24"/>
                <w:szCs w:val="24"/>
              </w:rPr>
              <w:t xml:space="preserve">, </w:t>
            </w:r>
            <w:proofErr w:type="spellStart"/>
            <w:r w:rsidRPr="004E7AB8">
              <w:rPr>
                <w:sz w:val="24"/>
                <w:szCs w:val="24"/>
              </w:rPr>
              <w:t>chính</w:t>
            </w:r>
            <w:proofErr w:type="spellEnd"/>
            <w:r w:rsidRPr="004E7AB8">
              <w:rPr>
                <w:sz w:val="24"/>
                <w:szCs w:val="24"/>
              </w:rPr>
              <w:t xml:space="preserve"> </w:t>
            </w:r>
            <w:proofErr w:type="spellStart"/>
            <w:r w:rsidRPr="004E7AB8">
              <w:rPr>
                <w:sz w:val="24"/>
                <w:szCs w:val="24"/>
              </w:rPr>
              <w:t>sách</w:t>
            </w:r>
            <w:proofErr w:type="spellEnd"/>
            <w:r w:rsidRPr="004E7AB8">
              <w:rPr>
                <w:sz w:val="24"/>
                <w:szCs w:val="24"/>
              </w:rPr>
              <w:t xml:space="preserve"> </w:t>
            </w:r>
            <w:proofErr w:type="spellStart"/>
            <w:r w:rsidRPr="004E7AB8">
              <w:rPr>
                <w:sz w:val="24"/>
                <w:szCs w:val="24"/>
              </w:rPr>
              <w:t>đãi</w:t>
            </w:r>
            <w:proofErr w:type="spellEnd"/>
            <w:r w:rsidRPr="004E7AB8">
              <w:rPr>
                <w:sz w:val="24"/>
                <w:szCs w:val="24"/>
              </w:rPr>
              <w:t xml:space="preserve"> </w:t>
            </w:r>
            <w:proofErr w:type="spellStart"/>
            <w:r w:rsidRPr="004E7AB8">
              <w:rPr>
                <w:sz w:val="24"/>
                <w:szCs w:val="24"/>
              </w:rPr>
              <w:t>ngộ</w:t>
            </w:r>
            <w:proofErr w:type="spellEnd"/>
            <w:r w:rsidRPr="004E7AB8">
              <w:rPr>
                <w:sz w:val="24"/>
                <w:szCs w:val="24"/>
              </w:rPr>
              <w:t xml:space="preserve"> </w:t>
            </w:r>
            <w:proofErr w:type="spellStart"/>
            <w:r w:rsidRPr="004E7AB8">
              <w:rPr>
                <w:sz w:val="24"/>
                <w:szCs w:val="24"/>
              </w:rPr>
              <w:t>đối</w:t>
            </w:r>
            <w:proofErr w:type="spellEnd"/>
            <w:r w:rsidRPr="004E7AB8">
              <w:rPr>
                <w:sz w:val="24"/>
                <w:szCs w:val="24"/>
              </w:rPr>
              <w:t xml:space="preserve"> </w:t>
            </w:r>
            <w:proofErr w:type="spellStart"/>
            <w:r w:rsidRPr="004E7AB8">
              <w:rPr>
                <w:sz w:val="24"/>
                <w:szCs w:val="24"/>
              </w:rPr>
              <w:t>với</w:t>
            </w:r>
            <w:proofErr w:type="spellEnd"/>
            <w:r w:rsidRPr="004E7AB8">
              <w:rPr>
                <w:sz w:val="24"/>
                <w:szCs w:val="24"/>
              </w:rPr>
              <w:t xml:space="preserve"> </w:t>
            </w:r>
            <w:proofErr w:type="spellStart"/>
            <w:r w:rsidRPr="004E7AB8">
              <w:rPr>
                <w:sz w:val="24"/>
                <w:szCs w:val="24"/>
              </w:rPr>
              <w:t>cán</w:t>
            </w:r>
            <w:proofErr w:type="spellEnd"/>
            <w:r w:rsidRPr="004E7AB8">
              <w:rPr>
                <w:sz w:val="24"/>
                <w:szCs w:val="24"/>
              </w:rPr>
              <w:t xml:space="preserve"> </w:t>
            </w:r>
            <w:proofErr w:type="spellStart"/>
            <w:r w:rsidRPr="004E7AB8">
              <w:rPr>
                <w:sz w:val="24"/>
                <w:szCs w:val="24"/>
              </w:rPr>
              <w:t>bộ</w:t>
            </w:r>
            <w:proofErr w:type="spellEnd"/>
            <w:r w:rsidRPr="004E7AB8">
              <w:rPr>
                <w:sz w:val="24"/>
                <w:szCs w:val="24"/>
              </w:rPr>
              <w:t xml:space="preserve">, </w:t>
            </w:r>
            <w:proofErr w:type="spellStart"/>
            <w:r w:rsidRPr="004E7AB8">
              <w:rPr>
                <w:sz w:val="24"/>
                <w:szCs w:val="24"/>
              </w:rPr>
              <w:t>công</w:t>
            </w:r>
            <w:proofErr w:type="spellEnd"/>
            <w:r w:rsidRPr="004E7AB8">
              <w:rPr>
                <w:sz w:val="24"/>
                <w:szCs w:val="24"/>
              </w:rPr>
              <w:t xml:space="preserve"> </w:t>
            </w:r>
            <w:proofErr w:type="spellStart"/>
            <w:r w:rsidRPr="004E7AB8">
              <w:rPr>
                <w:sz w:val="24"/>
                <w:szCs w:val="24"/>
              </w:rPr>
              <w:t>chức</w:t>
            </w:r>
            <w:proofErr w:type="spellEnd"/>
            <w:r w:rsidRPr="004E7AB8">
              <w:rPr>
                <w:sz w:val="24"/>
                <w:szCs w:val="24"/>
              </w:rPr>
              <w:t xml:space="preserve">, </w:t>
            </w:r>
            <w:proofErr w:type="spellStart"/>
            <w:r w:rsidRPr="004E7AB8">
              <w:rPr>
                <w:sz w:val="24"/>
                <w:szCs w:val="24"/>
              </w:rPr>
              <w:t>viên</w:t>
            </w:r>
            <w:proofErr w:type="spellEnd"/>
            <w:r w:rsidRPr="004E7AB8">
              <w:rPr>
                <w:sz w:val="24"/>
                <w:szCs w:val="24"/>
              </w:rPr>
              <w:t xml:space="preserve"> </w:t>
            </w:r>
            <w:proofErr w:type="spellStart"/>
            <w:r w:rsidRPr="004E7AB8">
              <w:rPr>
                <w:sz w:val="24"/>
                <w:szCs w:val="24"/>
              </w:rPr>
              <w:t>chức</w:t>
            </w:r>
            <w:proofErr w:type="spellEnd"/>
            <w:r w:rsidRPr="004E7AB8">
              <w:rPr>
                <w:sz w:val="24"/>
                <w:szCs w:val="24"/>
              </w:rPr>
              <w:t xml:space="preserve">; </w:t>
            </w:r>
            <w:proofErr w:type="spellStart"/>
            <w:r w:rsidRPr="004E7AB8">
              <w:rPr>
                <w:sz w:val="24"/>
                <w:szCs w:val="24"/>
              </w:rPr>
              <w:t>đẩy</w:t>
            </w:r>
            <w:proofErr w:type="spellEnd"/>
            <w:r w:rsidRPr="004E7AB8">
              <w:rPr>
                <w:sz w:val="24"/>
                <w:szCs w:val="24"/>
              </w:rPr>
              <w:t xml:space="preserve"> </w:t>
            </w:r>
            <w:proofErr w:type="spellStart"/>
            <w:r w:rsidRPr="004E7AB8">
              <w:rPr>
                <w:sz w:val="24"/>
                <w:szCs w:val="24"/>
              </w:rPr>
              <w:t>mạnh</w:t>
            </w:r>
            <w:proofErr w:type="spellEnd"/>
            <w:r w:rsidRPr="004E7AB8">
              <w:rPr>
                <w:sz w:val="24"/>
                <w:szCs w:val="24"/>
              </w:rPr>
              <w:t xml:space="preserve"> </w:t>
            </w:r>
            <w:proofErr w:type="spellStart"/>
            <w:r w:rsidRPr="004E7AB8">
              <w:rPr>
                <w:sz w:val="24"/>
                <w:szCs w:val="24"/>
              </w:rPr>
              <w:t>cải</w:t>
            </w:r>
            <w:proofErr w:type="spellEnd"/>
            <w:r w:rsidRPr="004E7AB8">
              <w:rPr>
                <w:sz w:val="24"/>
                <w:szCs w:val="24"/>
              </w:rPr>
              <w:t xml:space="preserve"> </w:t>
            </w:r>
            <w:proofErr w:type="spellStart"/>
            <w:r w:rsidRPr="004E7AB8">
              <w:rPr>
                <w:sz w:val="24"/>
                <w:szCs w:val="24"/>
              </w:rPr>
              <w:t>cách</w:t>
            </w:r>
            <w:proofErr w:type="spellEnd"/>
            <w:r w:rsidRPr="004E7AB8">
              <w:rPr>
                <w:sz w:val="24"/>
                <w:szCs w:val="24"/>
              </w:rPr>
              <w:t xml:space="preserve"> </w:t>
            </w:r>
            <w:proofErr w:type="spellStart"/>
            <w:r w:rsidRPr="004E7AB8">
              <w:rPr>
                <w:sz w:val="24"/>
                <w:szCs w:val="24"/>
              </w:rPr>
              <w:t>tiền</w:t>
            </w:r>
            <w:proofErr w:type="spellEnd"/>
            <w:r w:rsidRPr="004E7AB8">
              <w:rPr>
                <w:sz w:val="24"/>
                <w:szCs w:val="24"/>
              </w:rPr>
              <w:t xml:space="preserve"> </w:t>
            </w:r>
            <w:proofErr w:type="spellStart"/>
            <w:r w:rsidRPr="004E7AB8">
              <w:rPr>
                <w:sz w:val="24"/>
                <w:szCs w:val="24"/>
              </w:rPr>
              <w:t>lương</w:t>
            </w:r>
            <w:proofErr w:type="spellEnd"/>
            <w:r w:rsidRPr="004E7AB8">
              <w:rPr>
                <w:sz w:val="24"/>
                <w:szCs w:val="24"/>
              </w:rPr>
              <w:t>”.</w:t>
            </w:r>
          </w:p>
          <w:p w14:paraId="47CE46E6" w14:textId="77777777" w:rsidR="004E7AB8" w:rsidRPr="004E7AB8" w:rsidRDefault="004E7AB8" w:rsidP="004E7AB8">
            <w:pPr>
              <w:shd w:val="clear" w:color="auto" w:fill="FFFFFF"/>
              <w:adjustRightInd w:val="0"/>
              <w:snapToGrid w:val="0"/>
              <w:spacing w:before="120" w:after="60" w:line="240" w:lineRule="auto"/>
              <w:jc w:val="both"/>
              <w:rPr>
                <w:bCs/>
                <w:color w:val="000000"/>
                <w:sz w:val="24"/>
                <w:szCs w:val="24"/>
              </w:rPr>
            </w:pPr>
            <w:r w:rsidRPr="004E7AB8">
              <w:rPr>
                <w:sz w:val="24"/>
                <w:szCs w:val="24"/>
              </w:rPr>
              <w:t xml:space="preserve">- </w:t>
            </w:r>
            <w:r w:rsidRPr="004E7AB8">
              <w:rPr>
                <w:color w:val="000000"/>
                <w:sz w:val="24"/>
                <w:szCs w:val="24"/>
                <w:lang w:val="vi-VN"/>
              </w:rPr>
              <w:t>Nghị quyết số 26-NQ/TW ngày 19/5/2018 của Ban Chấp hành Trung ương về tập trung xây dựng đội ngũ cán bộ các cấp, nhất là cấp chiến lược, đủ phẩm chất, năng lực và uy tín, ngang tầm nhiệm vụ</w:t>
            </w:r>
            <w:r w:rsidRPr="004E7AB8">
              <w:rPr>
                <w:color w:val="000000"/>
                <w:sz w:val="24"/>
                <w:szCs w:val="24"/>
              </w:rPr>
              <w:t>: “</w:t>
            </w:r>
            <w:proofErr w:type="spellStart"/>
            <w:r w:rsidRPr="004E7AB8">
              <w:rPr>
                <w:color w:val="000000"/>
                <w:sz w:val="24"/>
                <w:szCs w:val="24"/>
              </w:rPr>
              <w:t>Đặt</w:t>
            </w:r>
            <w:proofErr w:type="spellEnd"/>
            <w:r w:rsidRPr="004E7AB8">
              <w:rPr>
                <w:color w:val="000000"/>
                <w:sz w:val="24"/>
                <w:szCs w:val="24"/>
              </w:rPr>
              <w:t xml:space="preserve"> </w:t>
            </w:r>
            <w:proofErr w:type="spellStart"/>
            <w:r w:rsidRPr="004E7AB8">
              <w:rPr>
                <w:color w:val="000000"/>
                <w:sz w:val="24"/>
                <w:szCs w:val="24"/>
              </w:rPr>
              <w:t>mục</w:t>
            </w:r>
            <w:proofErr w:type="spellEnd"/>
            <w:r w:rsidRPr="004E7AB8">
              <w:rPr>
                <w:color w:val="000000"/>
                <w:sz w:val="24"/>
                <w:szCs w:val="24"/>
              </w:rPr>
              <w:t xml:space="preserve"> </w:t>
            </w:r>
            <w:proofErr w:type="spellStart"/>
            <w:r w:rsidRPr="004E7AB8">
              <w:rPr>
                <w:color w:val="000000"/>
                <w:sz w:val="24"/>
                <w:szCs w:val="24"/>
              </w:rPr>
              <w:t>tiêu</w:t>
            </w:r>
            <w:proofErr w:type="spellEnd"/>
            <w:r w:rsidRPr="004E7AB8">
              <w:rPr>
                <w:color w:val="000000"/>
                <w:sz w:val="24"/>
                <w:szCs w:val="24"/>
              </w:rPr>
              <w:t xml:space="preserve">: </w:t>
            </w:r>
            <w:proofErr w:type="spellStart"/>
            <w:r w:rsidRPr="004E7AB8">
              <w:rPr>
                <w:color w:val="000000"/>
                <w:sz w:val="24"/>
                <w:szCs w:val="24"/>
              </w:rPr>
              <w:t>Xây</w:t>
            </w:r>
            <w:proofErr w:type="spellEnd"/>
            <w:r w:rsidRPr="004E7AB8">
              <w:rPr>
                <w:color w:val="000000"/>
                <w:sz w:val="24"/>
                <w:szCs w:val="24"/>
              </w:rPr>
              <w:t xml:space="preserve"> </w:t>
            </w:r>
            <w:proofErr w:type="spellStart"/>
            <w:r w:rsidRPr="004E7AB8">
              <w:rPr>
                <w:color w:val="000000"/>
                <w:sz w:val="24"/>
                <w:szCs w:val="24"/>
              </w:rPr>
              <w:t>dựng</w:t>
            </w:r>
            <w:proofErr w:type="spellEnd"/>
            <w:r w:rsidRPr="004E7AB8">
              <w:rPr>
                <w:color w:val="000000"/>
                <w:sz w:val="24"/>
                <w:szCs w:val="24"/>
              </w:rPr>
              <w:t xml:space="preserve"> </w:t>
            </w:r>
            <w:proofErr w:type="spellStart"/>
            <w:r w:rsidRPr="004E7AB8">
              <w:rPr>
                <w:color w:val="000000"/>
                <w:sz w:val="24"/>
                <w:szCs w:val="24"/>
              </w:rPr>
              <w:t>đội</w:t>
            </w:r>
            <w:proofErr w:type="spellEnd"/>
            <w:r w:rsidRPr="004E7AB8">
              <w:rPr>
                <w:color w:val="000000"/>
                <w:sz w:val="24"/>
                <w:szCs w:val="24"/>
              </w:rPr>
              <w:t xml:space="preserve"> </w:t>
            </w:r>
            <w:proofErr w:type="spellStart"/>
            <w:r w:rsidRPr="004E7AB8">
              <w:rPr>
                <w:color w:val="000000"/>
                <w:sz w:val="24"/>
                <w:szCs w:val="24"/>
              </w:rPr>
              <w:t>ngũ</w:t>
            </w:r>
            <w:proofErr w:type="spellEnd"/>
            <w:r w:rsidRPr="004E7AB8">
              <w:rPr>
                <w:color w:val="000000"/>
                <w:sz w:val="24"/>
                <w:szCs w:val="24"/>
              </w:rPr>
              <w:t xml:space="preserve"> </w:t>
            </w:r>
            <w:proofErr w:type="spellStart"/>
            <w:r w:rsidRPr="004E7AB8">
              <w:rPr>
                <w:color w:val="000000"/>
                <w:sz w:val="24"/>
                <w:szCs w:val="24"/>
              </w:rPr>
              <w:t>cán</w:t>
            </w:r>
            <w:proofErr w:type="spellEnd"/>
            <w:r w:rsidRPr="004E7AB8">
              <w:rPr>
                <w:color w:val="000000"/>
                <w:sz w:val="24"/>
                <w:szCs w:val="24"/>
              </w:rPr>
              <w:t xml:space="preserve"> </w:t>
            </w:r>
            <w:proofErr w:type="spellStart"/>
            <w:r w:rsidRPr="004E7AB8">
              <w:rPr>
                <w:color w:val="000000"/>
                <w:sz w:val="24"/>
                <w:szCs w:val="24"/>
              </w:rPr>
              <w:t>bộ</w:t>
            </w:r>
            <w:proofErr w:type="spellEnd"/>
            <w:r w:rsidRPr="004E7AB8">
              <w:rPr>
                <w:color w:val="000000"/>
                <w:sz w:val="24"/>
                <w:szCs w:val="24"/>
              </w:rPr>
              <w:t xml:space="preserve">, </w:t>
            </w:r>
            <w:proofErr w:type="spellStart"/>
            <w:r w:rsidRPr="004E7AB8">
              <w:rPr>
                <w:color w:val="000000"/>
                <w:sz w:val="24"/>
                <w:szCs w:val="24"/>
              </w:rPr>
              <w:t>nhất</w:t>
            </w:r>
            <w:proofErr w:type="spellEnd"/>
            <w:r w:rsidRPr="004E7AB8">
              <w:rPr>
                <w:color w:val="000000"/>
                <w:sz w:val="24"/>
                <w:szCs w:val="24"/>
              </w:rPr>
              <w:t xml:space="preserve"> </w:t>
            </w:r>
            <w:proofErr w:type="spellStart"/>
            <w:r w:rsidRPr="004E7AB8">
              <w:rPr>
                <w:color w:val="000000"/>
                <w:sz w:val="24"/>
                <w:szCs w:val="24"/>
              </w:rPr>
              <w:t>là</w:t>
            </w:r>
            <w:proofErr w:type="spellEnd"/>
            <w:r w:rsidRPr="004E7AB8">
              <w:rPr>
                <w:color w:val="000000"/>
                <w:sz w:val="24"/>
                <w:szCs w:val="24"/>
              </w:rPr>
              <w:t xml:space="preserve"> </w:t>
            </w:r>
            <w:proofErr w:type="spellStart"/>
            <w:r w:rsidRPr="004E7AB8">
              <w:rPr>
                <w:color w:val="000000"/>
                <w:sz w:val="24"/>
                <w:szCs w:val="24"/>
              </w:rPr>
              <w:t>cán</w:t>
            </w:r>
            <w:proofErr w:type="spellEnd"/>
            <w:r w:rsidRPr="004E7AB8">
              <w:rPr>
                <w:color w:val="000000"/>
                <w:sz w:val="24"/>
                <w:szCs w:val="24"/>
              </w:rPr>
              <w:t xml:space="preserve"> </w:t>
            </w:r>
            <w:proofErr w:type="spellStart"/>
            <w:r w:rsidRPr="004E7AB8">
              <w:rPr>
                <w:color w:val="000000"/>
                <w:sz w:val="24"/>
                <w:szCs w:val="24"/>
              </w:rPr>
              <w:t>bộ</w:t>
            </w:r>
            <w:proofErr w:type="spellEnd"/>
            <w:r w:rsidRPr="004E7AB8">
              <w:rPr>
                <w:color w:val="000000"/>
                <w:sz w:val="24"/>
                <w:szCs w:val="24"/>
              </w:rPr>
              <w:t xml:space="preserve"> </w:t>
            </w:r>
            <w:proofErr w:type="spellStart"/>
            <w:r w:rsidRPr="004E7AB8">
              <w:rPr>
                <w:color w:val="000000"/>
                <w:sz w:val="24"/>
                <w:szCs w:val="24"/>
              </w:rPr>
              <w:t>cấp</w:t>
            </w:r>
            <w:proofErr w:type="spellEnd"/>
            <w:r w:rsidRPr="004E7AB8">
              <w:rPr>
                <w:color w:val="000000"/>
                <w:sz w:val="24"/>
                <w:szCs w:val="24"/>
              </w:rPr>
              <w:t xml:space="preserve"> </w:t>
            </w:r>
            <w:proofErr w:type="spellStart"/>
            <w:r w:rsidRPr="004E7AB8">
              <w:rPr>
                <w:color w:val="000000"/>
                <w:sz w:val="24"/>
                <w:szCs w:val="24"/>
              </w:rPr>
              <w:t>chiến</w:t>
            </w:r>
            <w:proofErr w:type="spellEnd"/>
            <w:r w:rsidRPr="004E7AB8">
              <w:rPr>
                <w:bCs/>
                <w:color w:val="000000"/>
                <w:sz w:val="24"/>
                <w:szCs w:val="24"/>
              </w:rPr>
              <w:t xml:space="preserve"> </w:t>
            </w:r>
            <w:proofErr w:type="spellStart"/>
            <w:r w:rsidRPr="004E7AB8">
              <w:rPr>
                <w:bCs/>
                <w:color w:val="000000"/>
                <w:sz w:val="24"/>
                <w:szCs w:val="24"/>
              </w:rPr>
              <w:t>lược</w:t>
            </w:r>
            <w:proofErr w:type="spellEnd"/>
            <w:r w:rsidRPr="004E7AB8">
              <w:rPr>
                <w:bCs/>
                <w:color w:val="000000"/>
                <w:sz w:val="24"/>
                <w:szCs w:val="24"/>
              </w:rPr>
              <w:t xml:space="preserve"> </w:t>
            </w:r>
            <w:proofErr w:type="spellStart"/>
            <w:r w:rsidRPr="004E7AB8">
              <w:rPr>
                <w:bCs/>
                <w:color w:val="000000"/>
                <w:sz w:val="24"/>
                <w:szCs w:val="24"/>
              </w:rPr>
              <w:t>có</w:t>
            </w:r>
            <w:proofErr w:type="spellEnd"/>
            <w:r w:rsidRPr="004E7AB8">
              <w:rPr>
                <w:bCs/>
                <w:color w:val="000000"/>
                <w:sz w:val="24"/>
                <w:szCs w:val="24"/>
              </w:rPr>
              <w:t xml:space="preserve"> </w:t>
            </w:r>
            <w:proofErr w:type="spellStart"/>
            <w:r w:rsidRPr="004E7AB8">
              <w:rPr>
                <w:bCs/>
                <w:color w:val="000000"/>
                <w:sz w:val="24"/>
                <w:szCs w:val="24"/>
              </w:rPr>
              <w:t>phẩm</w:t>
            </w:r>
            <w:proofErr w:type="spellEnd"/>
            <w:r w:rsidRPr="004E7AB8">
              <w:rPr>
                <w:bCs/>
                <w:color w:val="000000"/>
                <w:sz w:val="24"/>
                <w:szCs w:val="24"/>
              </w:rPr>
              <w:t xml:space="preserve"> </w:t>
            </w:r>
            <w:proofErr w:type="spellStart"/>
            <w:r w:rsidRPr="004E7AB8">
              <w:rPr>
                <w:bCs/>
                <w:color w:val="000000"/>
                <w:sz w:val="24"/>
                <w:szCs w:val="24"/>
              </w:rPr>
              <w:t>chất</w:t>
            </w:r>
            <w:proofErr w:type="spellEnd"/>
            <w:r w:rsidRPr="004E7AB8">
              <w:rPr>
                <w:bCs/>
                <w:color w:val="000000"/>
                <w:sz w:val="24"/>
                <w:szCs w:val="24"/>
              </w:rPr>
              <w:t xml:space="preserve">, </w:t>
            </w:r>
            <w:proofErr w:type="spellStart"/>
            <w:r w:rsidRPr="004E7AB8">
              <w:rPr>
                <w:bCs/>
                <w:color w:val="000000"/>
                <w:sz w:val="24"/>
                <w:szCs w:val="24"/>
              </w:rPr>
              <w:t>năng</w:t>
            </w:r>
            <w:proofErr w:type="spellEnd"/>
            <w:r w:rsidRPr="004E7AB8">
              <w:rPr>
                <w:bCs/>
                <w:color w:val="000000"/>
                <w:sz w:val="24"/>
                <w:szCs w:val="24"/>
              </w:rPr>
              <w:t xml:space="preserve"> </w:t>
            </w:r>
            <w:proofErr w:type="spellStart"/>
            <w:r w:rsidRPr="004E7AB8">
              <w:rPr>
                <w:bCs/>
                <w:color w:val="000000"/>
                <w:sz w:val="24"/>
                <w:szCs w:val="24"/>
              </w:rPr>
              <w:t>lực</w:t>
            </w:r>
            <w:proofErr w:type="spellEnd"/>
            <w:r w:rsidRPr="004E7AB8">
              <w:rPr>
                <w:bCs/>
                <w:color w:val="000000"/>
                <w:sz w:val="24"/>
                <w:szCs w:val="24"/>
              </w:rPr>
              <w:t xml:space="preserve">, </w:t>
            </w:r>
            <w:proofErr w:type="spellStart"/>
            <w:r w:rsidRPr="004E7AB8">
              <w:rPr>
                <w:bCs/>
                <w:color w:val="000000"/>
                <w:sz w:val="24"/>
                <w:szCs w:val="24"/>
              </w:rPr>
              <w:t>uy</w:t>
            </w:r>
            <w:proofErr w:type="spellEnd"/>
            <w:r w:rsidRPr="004E7AB8">
              <w:rPr>
                <w:bCs/>
                <w:color w:val="000000"/>
                <w:sz w:val="24"/>
                <w:szCs w:val="24"/>
              </w:rPr>
              <w:t xml:space="preserve"> </w:t>
            </w:r>
            <w:proofErr w:type="spellStart"/>
            <w:r w:rsidRPr="004E7AB8">
              <w:rPr>
                <w:bCs/>
                <w:color w:val="000000"/>
                <w:sz w:val="24"/>
                <w:szCs w:val="24"/>
              </w:rPr>
              <w:t>tín</w:t>
            </w:r>
            <w:proofErr w:type="spellEnd"/>
            <w:r w:rsidRPr="004E7AB8">
              <w:rPr>
                <w:bCs/>
                <w:color w:val="000000"/>
                <w:sz w:val="24"/>
                <w:szCs w:val="24"/>
              </w:rPr>
              <w:t xml:space="preserve">, </w:t>
            </w:r>
            <w:proofErr w:type="spellStart"/>
            <w:r w:rsidRPr="004E7AB8">
              <w:rPr>
                <w:bCs/>
                <w:color w:val="000000"/>
                <w:sz w:val="24"/>
                <w:szCs w:val="24"/>
              </w:rPr>
              <w:t>ngang</w:t>
            </w:r>
            <w:proofErr w:type="spellEnd"/>
            <w:r w:rsidRPr="004E7AB8">
              <w:rPr>
                <w:bCs/>
                <w:color w:val="000000"/>
                <w:sz w:val="24"/>
                <w:szCs w:val="24"/>
              </w:rPr>
              <w:t xml:space="preserve"> </w:t>
            </w:r>
            <w:proofErr w:type="spellStart"/>
            <w:r w:rsidRPr="004E7AB8">
              <w:rPr>
                <w:bCs/>
                <w:color w:val="000000"/>
                <w:sz w:val="24"/>
                <w:szCs w:val="24"/>
              </w:rPr>
              <w:t>tầm</w:t>
            </w:r>
            <w:proofErr w:type="spellEnd"/>
            <w:r w:rsidRPr="004E7AB8">
              <w:rPr>
                <w:bCs/>
                <w:color w:val="000000"/>
                <w:sz w:val="24"/>
                <w:szCs w:val="24"/>
              </w:rPr>
              <w:t xml:space="preserve"> </w:t>
            </w:r>
            <w:proofErr w:type="spellStart"/>
            <w:r w:rsidRPr="004E7AB8">
              <w:rPr>
                <w:bCs/>
                <w:color w:val="000000"/>
                <w:sz w:val="24"/>
                <w:szCs w:val="24"/>
              </w:rPr>
              <w:t>nhiệm</w:t>
            </w:r>
            <w:proofErr w:type="spellEnd"/>
            <w:r w:rsidRPr="004E7AB8">
              <w:rPr>
                <w:bCs/>
                <w:color w:val="000000"/>
                <w:sz w:val="24"/>
                <w:szCs w:val="24"/>
              </w:rPr>
              <w:t xml:space="preserve"> </w:t>
            </w:r>
            <w:proofErr w:type="spellStart"/>
            <w:r w:rsidRPr="004E7AB8">
              <w:rPr>
                <w:bCs/>
                <w:color w:val="000000"/>
                <w:sz w:val="24"/>
                <w:szCs w:val="24"/>
              </w:rPr>
              <w:t>vụ</w:t>
            </w:r>
            <w:proofErr w:type="spellEnd"/>
            <w:r w:rsidRPr="004E7AB8">
              <w:rPr>
                <w:bCs/>
                <w:color w:val="000000"/>
                <w:sz w:val="24"/>
                <w:szCs w:val="24"/>
              </w:rPr>
              <w:t xml:space="preserve">; </w:t>
            </w:r>
            <w:proofErr w:type="spellStart"/>
            <w:r w:rsidRPr="004E7AB8">
              <w:rPr>
                <w:bCs/>
                <w:color w:val="000000"/>
                <w:sz w:val="24"/>
                <w:szCs w:val="24"/>
              </w:rPr>
              <w:t>đủ</w:t>
            </w:r>
            <w:proofErr w:type="spellEnd"/>
            <w:r w:rsidRPr="004E7AB8">
              <w:rPr>
                <w:bCs/>
                <w:color w:val="000000"/>
                <w:sz w:val="24"/>
                <w:szCs w:val="24"/>
              </w:rPr>
              <w:t xml:space="preserve"> </w:t>
            </w:r>
            <w:proofErr w:type="spellStart"/>
            <w:r w:rsidRPr="004E7AB8">
              <w:rPr>
                <w:bCs/>
                <w:color w:val="000000"/>
                <w:sz w:val="24"/>
                <w:szCs w:val="24"/>
              </w:rPr>
              <w:t>về</w:t>
            </w:r>
            <w:proofErr w:type="spellEnd"/>
            <w:r w:rsidRPr="004E7AB8">
              <w:rPr>
                <w:bCs/>
                <w:color w:val="000000"/>
                <w:sz w:val="24"/>
                <w:szCs w:val="24"/>
              </w:rPr>
              <w:t xml:space="preserve"> </w:t>
            </w:r>
            <w:proofErr w:type="spellStart"/>
            <w:r w:rsidRPr="004E7AB8">
              <w:rPr>
                <w:bCs/>
                <w:color w:val="000000"/>
                <w:sz w:val="24"/>
                <w:szCs w:val="24"/>
              </w:rPr>
              <w:t>số</w:t>
            </w:r>
            <w:proofErr w:type="spellEnd"/>
            <w:r w:rsidRPr="004E7AB8">
              <w:rPr>
                <w:bCs/>
                <w:color w:val="000000"/>
                <w:sz w:val="24"/>
                <w:szCs w:val="24"/>
              </w:rPr>
              <w:t xml:space="preserve"> </w:t>
            </w:r>
            <w:proofErr w:type="spellStart"/>
            <w:r w:rsidRPr="004E7AB8">
              <w:rPr>
                <w:bCs/>
                <w:color w:val="000000"/>
                <w:sz w:val="24"/>
                <w:szCs w:val="24"/>
              </w:rPr>
              <w:t>lượng</w:t>
            </w:r>
            <w:proofErr w:type="spellEnd"/>
            <w:r w:rsidRPr="004E7AB8">
              <w:rPr>
                <w:bCs/>
                <w:color w:val="000000"/>
                <w:sz w:val="24"/>
                <w:szCs w:val="24"/>
              </w:rPr>
              <w:t xml:space="preserve">, </w:t>
            </w:r>
            <w:proofErr w:type="spellStart"/>
            <w:r w:rsidRPr="004E7AB8">
              <w:rPr>
                <w:bCs/>
                <w:color w:val="000000"/>
                <w:sz w:val="24"/>
                <w:szCs w:val="24"/>
              </w:rPr>
              <w:t>có</w:t>
            </w:r>
            <w:proofErr w:type="spellEnd"/>
            <w:r w:rsidRPr="004E7AB8">
              <w:rPr>
                <w:bCs/>
                <w:color w:val="000000"/>
                <w:sz w:val="24"/>
                <w:szCs w:val="24"/>
              </w:rPr>
              <w:t xml:space="preserve"> </w:t>
            </w:r>
            <w:proofErr w:type="spellStart"/>
            <w:r w:rsidRPr="004E7AB8">
              <w:rPr>
                <w:bCs/>
                <w:color w:val="000000"/>
                <w:sz w:val="24"/>
                <w:szCs w:val="24"/>
              </w:rPr>
              <w:t>chất</w:t>
            </w:r>
            <w:proofErr w:type="spellEnd"/>
            <w:r w:rsidRPr="004E7AB8">
              <w:rPr>
                <w:bCs/>
                <w:color w:val="000000"/>
                <w:sz w:val="24"/>
                <w:szCs w:val="24"/>
              </w:rPr>
              <w:t xml:space="preserve"> </w:t>
            </w:r>
            <w:proofErr w:type="spellStart"/>
            <w:r w:rsidRPr="004E7AB8">
              <w:rPr>
                <w:bCs/>
                <w:color w:val="000000"/>
                <w:sz w:val="24"/>
                <w:szCs w:val="24"/>
              </w:rPr>
              <w:t>lượng</w:t>
            </w:r>
            <w:proofErr w:type="spellEnd"/>
            <w:r w:rsidRPr="004E7AB8">
              <w:rPr>
                <w:bCs/>
                <w:color w:val="000000"/>
                <w:sz w:val="24"/>
                <w:szCs w:val="24"/>
              </w:rPr>
              <w:t xml:space="preserve"> </w:t>
            </w:r>
            <w:proofErr w:type="spellStart"/>
            <w:r w:rsidRPr="004E7AB8">
              <w:rPr>
                <w:bCs/>
                <w:color w:val="000000"/>
                <w:sz w:val="24"/>
                <w:szCs w:val="24"/>
              </w:rPr>
              <w:t>và</w:t>
            </w:r>
            <w:proofErr w:type="spellEnd"/>
            <w:r w:rsidRPr="004E7AB8">
              <w:rPr>
                <w:bCs/>
                <w:color w:val="000000"/>
                <w:sz w:val="24"/>
                <w:szCs w:val="24"/>
              </w:rPr>
              <w:t xml:space="preserve"> </w:t>
            </w:r>
            <w:proofErr w:type="spellStart"/>
            <w:r w:rsidRPr="004E7AB8">
              <w:rPr>
                <w:bCs/>
                <w:color w:val="000000"/>
                <w:sz w:val="24"/>
                <w:szCs w:val="24"/>
              </w:rPr>
              <w:t>cơ</w:t>
            </w:r>
            <w:proofErr w:type="spellEnd"/>
            <w:r w:rsidRPr="004E7AB8">
              <w:rPr>
                <w:bCs/>
                <w:color w:val="000000"/>
                <w:sz w:val="24"/>
                <w:szCs w:val="24"/>
              </w:rPr>
              <w:t xml:space="preserve"> </w:t>
            </w:r>
            <w:proofErr w:type="spellStart"/>
            <w:r w:rsidRPr="004E7AB8">
              <w:rPr>
                <w:bCs/>
                <w:color w:val="000000"/>
                <w:sz w:val="24"/>
                <w:szCs w:val="24"/>
              </w:rPr>
              <w:t>cấu</w:t>
            </w:r>
            <w:proofErr w:type="spellEnd"/>
            <w:r w:rsidRPr="004E7AB8">
              <w:rPr>
                <w:bCs/>
                <w:color w:val="000000"/>
                <w:sz w:val="24"/>
                <w:szCs w:val="24"/>
              </w:rPr>
              <w:t xml:space="preserve"> </w:t>
            </w:r>
            <w:proofErr w:type="spellStart"/>
            <w:r w:rsidRPr="004E7AB8">
              <w:rPr>
                <w:bCs/>
                <w:color w:val="000000"/>
                <w:sz w:val="24"/>
                <w:szCs w:val="24"/>
              </w:rPr>
              <w:t>phù</w:t>
            </w:r>
            <w:proofErr w:type="spellEnd"/>
            <w:r w:rsidRPr="004E7AB8">
              <w:rPr>
                <w:bCs/>
                <w:color w:val="000000"/>
                <w:sz w:val="24"/>
                <w:szCs w:val="24"/>
              </w:rPr>
              <w:t xml:space="preserve"> </w:t>
            </w:r>
            <w:proofErr w:type="spellStart"/>
            <w:r w:rsidRPr="004E7AB8">
              <w:rPr>
                <w:bCs/>
                <w:color w:val="000000"/>
                <w:sz w:val="24"/>
                <w:szCs w:val="24"/>
              </w:rPr>
              <w:t>hợp</w:t>
            </w:r>
            <w:proofErr w:type="spellEnd"/>
            <w:r w:rsidRPr="004E7AB8">
              <w:rPr>
                <w:bCs/>
                <w:color w:val="000000"/>
                <w:sz w:val="24"/>
                <w:szCs w:val="24"/>
              </w:rPr>
              <w:t xml:space="preserve"> </w:t>
            </w:r>
            <w:proofErr w:type="spellStart"/>
            <w:r w:rsidRPr="004E7AB8">
              <w:rPr>
                <w:bCs/>
                <w:color w:val="000000"/>
                <w:sz w:val="24"/>
                <w:szCs w:val="24"/>
              </w:rPr>
              <w:t>với</w:t>
            </w:r>
            <w:proofErr w:type="spellEnd"/>
            <w:r w:rsidRPr="004E7AB8">
              <w:rPr>
                <w:bCs/>
                <w:color w:val="000000"/>
                <w:sz w:val="24"/>
                <w:szCs w:val="24"/>
              </w:rPr>
              <w:t xml:space="preserve"> </w:t>
            </w:r>
            <w:proofErr w:type="spellStart"/>
            <w:r w:rsidRPr="004E7AB8">
              <w:rPr>
                <w:bCs/>
                <w:color w:val="000000"/>
                <w:sz w:val="24"/>
                <w:szCs w:val="24"/>
              </w:rPr>
              <w:t>chiến</w:t>
            </w:r>
            <w:proofErr w:type="spellEnd"/>
            <w:r w:rsidRPr="004E7AB8">
              <w:rPr>
                <w:bCs/>
                <w:color w:val="000000"/>
                <w:sz w:val="24"/>
                <w:szCs w:val="24"/>
              </w:rPr>
              <w:t xml:space="preserve"> </w:t>
            </w:r>
            <w:proofErr w:type="spellStart"/>
            <w:r w:rsidRPr="004E7AB8">
              <w:rPr>
                <w:bCs/>
                <w:color w:val="000000"/>
                <w:sz w:val="24"/>
                <w:szCs w:val="24"/>
              </w:rPr>
              <w:t>lược</w:t>
            </w:r>
            <w:proofErr w:type="spellEnd"/>
            <w:r w:rsidRPr="004E7AB8">
              <w:rPr>
                <w:bCs/>
                <w:color w:val="000000"/>
                <w:sz w:val="24"/>
                <w:szCs w:val="24"/>
              </w:rPr>
              <w:t xml:space="preserve"> </w:t>
            </w:r>
            <w:proofErr w:type="spellStart"/>
            <w:r w:rsidRPr="004E7AB8">
              <w:rPr>
                <w:bCs/>
                <w:color w:val="000000"/>
                <w:sz w:val="24"/>
                <w:szCs w:val="24"/>
              </w:rPr>
              <w:t>phát</w:t>
            </w:r>
            <w:proofErr w:type="spellEnd"/>
            <w:r w:rsidRPr="004E7AB8">
              <w:rPr>
                <w:bCs/>
                <w:color w:val="000000"/>
                <w:sz w:val="24"/>
                <w:szCs w:val="24"/>
              </w:rPr>
              <w:t xml:space="preserve"> </w:t>
            </w:r>
            <w:proofErr w:type="spellStart"/>
            <w:r w:rsidRPr="004E7AB8">
              <w:rPr>
                <w:bCs/>
                <w:color w:val="000000"/>
                <w:sz w:val="24"/>
                <w:szCs w:val="24"/>
              </w:rPr>
              <w:t>triển</w:t>
            </w:r>
            <w:proofErr w:type="spellEnd"/>
            <w:r w:rsidRPr="004E7AB8">
              <w:rPr>
                <w:bCs/>
                <w:color w:val="000000"/>
                <w:sz w:val="24"/>
                <w:szCs w:val="24"/>
              </w:rPr>
              <w:t xml:space="preserve"> </w:t>
            </w:r>
            <w:proofErr w:type="spellStart"/>
            <w:r w:rsidRPr="004E7AB8">
              <w:rPr>
                <w:bCs/>
                <w:color w:val="000000"/>
                <w:sz w:val="24"/>
                <w:szCs w:val="24"/>
              </w:rPr>
              <w:t>kinh</w:t>
            </w:r>
            <w:proofErr w:type="spellEnd"/>
            <w:r w:rsidRPr="004E7AB8">
              <w:rPr>
                <w:bCs/>
                <w:color w:val="000000"/>
                <w:sz w:val="24"/>
                <w:szCs w:val="24"/>
              </w:rPr>
              <w:t xml:space="preserve"> </w:t>
            </w:r>
            <w:proofErr w:type="spellStart"/>
            <w:r w:rsidRPr="004E7AB8">
              <w:rPr>
                <w:bCs/>
                <w:color w:val="000000"/>
                <w:sz w:val="24"/>
                <w:szCs w:val="24"/>
              </w:rPr>
              <w:t>tế</w:t>
            </w:r>
            <w:proofErr w:type="spellEnd"/>
            <w:r w:rsidRPr="004E7AB8">
              <w:rPr>
                <w:bCs/>
                <w:color w:val="000000"/>
                <w:sz w:val="24"/>
                <w:szCs w:val="24"/>
              </w:rPr>
              <w:t xml:space="preserve"> - </w:t>
            </w:r>
            <w:proofErr w:type="spellStart"/>
            <w:r w:rsidRPr="004E7AB8">
              <w:rPr>
                <w:bCs/>
                <w:color w:val="000000"/>
                <w:sz w:val="24"/>
                <w:szCs w:val="24"/>
              </w:rPr>
              <w:t>xã</w:t>
            </w:r>
            <w:proofErr w:type="spellEnd"/>
            <w:r w:rsidRPr="004E7AB8">
              <w:rPr>
                <w:bCs/>
                <w:color w:val="000000"/>
                <w:sz w:val="24"/>
                <w:szCs w:val="24"/>
              </w:rPr>
              <w:t xml:space="preserve"> </w:t>
            </w:r>
            <w:proofErr w:type="spellStart"/>
            <w:r w:rsidRPr="004E7AB8">
              <w:rPr>
                <w:bCs/>
                <w:color w:val="000000"/>
                <w:sz w:val="24"/>
                <w:szCs w:val="24"/>
              </w:rPr>
              <w:t>hội</w:t>
            </w:r>
            <w:proofErr w:type="spellEnd"/>
            <w:r w:rsidRPr="004E7AB8">
              <w:rPr>
                <w:bCs/>
                <w:color w:val="000000"/>
                <w:sz w:val="24"/>
                <w:szCs w:val="24"/>
              </w:rPr>
              <w:t xml:space="preserve"> </w:t>
            </w:r>
            <w:proofErr w:type="spellStart"/>
            <w:r w:rsidRPr="004E7AB8">
              <w:rPr>
                <w:bCs/>
                <w:color w:val="000000"/>
                <w:sz w:val="24"/>
                <w:szCs w:val="24"/>
              </w:rPr>
              <w:t>và</w:t>
            </w:r>
            <w:proofErr w:type="spellEnd"/>
            <w:r w:rsidRPr="004E7AB8">
              <w:rPr>
                <w:bCs/>
                <w:color w:val="000000"/>
                <w:sz w:val="24"/>
                <w:szCs w:val="24"/>
              </w:rPr>
              <w:t xml:space="preserve"> </w:t>
            </w:r>
            <w:proofErr w:type="spellStart"/>
            <w:r w:rsidRPr="004E7AB8">
              <w:rPr>
                <w:bCs/>
                <w:color w:val="000000"/>
                <w:sz w:val="24"/>
                <w:szCs w:val="24"/>
              </w:rPr>
              <w:t>bảo</w:t>
            </w:r>
            <w:proofErr w:type="spellEnd"/>
            <w:r w:rsidRPr="004E7AB8">
              <w:rPr>
                <w:bCs/>
                <w:color w:val="000000"/>
                <w:sz w:val="24"/>
                <w:szCs w:val="24"/>
              </w:rPr>
              <w:t xml:space="preserve"> </w:t>
            </w:r>
            <w:proofErr w:type="spellStart"/>
            <w:r w:rsidRPr="004E7AB8">
              <w:rPr>
                <w:bCs/>
                <w:color w:val="000000"/>
                <w:sz w:val="24"/>
                <w:szCs w:val="24"/>
              </w:rPr>
              <w:t>vệ</w:t>
            </w:r>
            <w:proofErr w:type="spellEnd"/>
            <w:r w:rsidRPr="004E7AB8">
              <w:rPr>
                <w:bCs/>
                <w:color w:val="000000"/>
                <w:sz w:val="24"/>
                <w:szCs w:val="24"/>
              </w:rPr>
              <w:t xml:space="preserve"> </w:t>
            </w:r>
            <w:proofErr w:type="spellStart"/>
            <w:r w:rsidRPr="004E7AB8">
              <w:rPr>
                <w:bCs/>
                <w:color w:val="000000"/>
                <w:sz w:val="24"/>
                <w:szCs w:val="24"/>
              </w:rPr>
              <w:t>Tổ</w:t>
            </w:r>
            <w:proofErr w:type="spellEnd"/>
            <w:r w:rsidRPr="004E7AB8">
              <w:rPr>
                <w:bCs/>
                <w:color w:val="000000"/>
                <w:sz w:val="24"/>
                <w:szCs w:val="24"/>
              </w:rPr>
              <w:t xml:space="preserve"> </w:t>
            </w:r>
            <w:proofErr w:type="spellStart"/>
            <w:r w:rsidRPr="004E7AB8">
              <w:rPr>
                <w:bCs/>
                <w:color w:val="000000"/>
                <w:sz w:val="24"/>
                <w:szCs w:val="24"/>
              </w:rPr>
              <w:t>quốc</w:t>
            </w:r>
            <w:proofErr w:type="spellEnd"/>
            <w:r w:rsidRPr="004E7AB8">
              <w:rPr>
                <w:bCs/>
                <w:color w:val="000000"/>
                <w:sz w:val="24"/>
                <w:szCs w:val="24"/>
              </w:rPr>
              <w:t>”; “</w:t>
            </w:r>
            <w:proofErr w:type="spellStart"/>
            <w:r w:rsidRPr="004E7AB8">
              <w:rPr>
                <w:bCs/>
                <w:color w:val="000000"/>
                <w:sz w:val="24"/>
                <w:szCs w:val="24"/>
              </w:rPr>
              <w:t>Tiếp</w:t>
            </w:r>
            <w:proofErr w:type="spellEnd"/>
            <w:r w:rsidRPr="004E7AB8">
              <w:rPr>
                <w:bCs/>
                <w:color w:val="000000"/>
                <w:sz w:val="24"/>
                <w:szCs w:val="24"/>
              </w:rPr>
              <w:t xml:space="preserve"> </w:t>
            </w:r>
            <w:proofErr w:type="spellStart"/>
            <w:r w:rsidRPr="004E7AB8">
              <w:rPr>
                <w:bCs/>
                <w:color w:val="000000"/>
                <w:sz w:val="24"/>
                <w:szCs w:val="24"/>
              </w:rPr>
              <w:t>tục</w:t>
            </w:r>
            <w:proofErr w:type="spellEnd"/>
            <w:r w:rsidRPr="004E7AB8">
              <w:rPr>
                <w:bCs/>
                <w:color w:val="000000"/>
                <w:sz w:val="24"/>
                <w:szCs w:val="24"/>
              </w:rPr>
              <w:t xml:space="preserve"> </w:t>
            </w:r>
            <w:proofErr w:type="spellStart"/>
            <w:r w:rsidRPr="004E7AB8">
              <w:rPr>
                <w:bCs/>
                <w:color w:val="000000"/>
                <w:sz w:val="24"/>
                <w:szCs w:val="24"/>
              </w:rPr>
              <w:t>đổi</w:t>
            </w:r>
            <w:proofErr w:type="spellEnd"/>
            <w:r w:rsidRPr="004E7AB8">
              <w:rPr>
                <w:bCs/>
                <w:color w:val="000000"/>
                <w:sz w:val="24"/>
                <w:szCs w:val="24"/>
              </w:rPr>
              <w:t xml:space="preserve"> </w:t>
            </w:r>
            <w:proofErr w:type="spellStart"/>
            <w:r w:rsidRPr="004E7AB8">
              <w:rPr>
                <w:bCs/>
                <w:color w:val="000000"/>
                <w:sz w:val="24"/>
                <w:szCs w:val="24"/>
              </w:rPr>
              <w:t>mới</w:t>
            </w:r>
            <w:proofErr w:type="spellEnd"/>
            <w:r w:rsidRPr="004E7AB8">
              <w:rPr>
                <w:bCs/>
                <w:color w:val="000000"/>
                <w:sz w:val="24"/>
                <w:szCs w:val="24"/>
              </w:rPr>
              <w:t xml:space="preserve"> </w:t>
            </w:r>
            <w:proofErr w:type="spellStart"/>
            <w:r w:rsidRPr="004E7AB8">
              <w:rPr>
                <w:bCs/>
                <w:color w:val="000000"/>
                <w:sz w:val="24"/>
                <w:szCs w:val="24"/>
              </w:rPr>
              <w:t>công</w:t>
            </w:r>
            <w:proofErr w:type="spellEnd"/>
            <w:r w:rsidRPr="004E7AB8">
              <w:rPr>
                <w:bCs/>
                <w:color w:val="000000"/>
                <w:sz w:val="24"/>
                <w:szCs w:val="24"/>
              </w:rPr>
              <w:t xml:space="preserve"> </w:t>
            </w:r>
            <w:proofErr w:type="spellStart"/>
            <w:r w:rsidRPr="004E7AB8">
              <w:rPr>
                <w:bCs/>
                <w:color w:val="000000"/>
                <w:sz w:val="24"/>
                <w:szCs w:val="24"/>
              </w:rPr>
              <w:t>tác</w:t>
            </w:r>
            <w:proofErr w:type="spellEnd"/>
            <w:r w:rsidRPr="004E7AB8">
              <w:rPr>
                <w:bCs/>
                <w:color w:val="000000"/>
                <w:sz w:val="24"/>
                <w:szCs w:val="24"/>
              </w:rPr>
              <w:t xml:space="preserve"> </w:t>
            </w:r>
            <w:proofErr w:type="spellStart"/>
            <w:r w:rsidRPr="004E7AB8">
              <w:rPr>
                <w:bCs/>
                <w:color w:val="000000"/>
                <w:sz w:val="24"/>
                <w:szCs w:val="24"/>
              </w:rPr>
              <w:t>tuyển</w:t>
            </w:r>
            <w:proofErr w:type="spellEnd"/>
            <w:r w:rsidRPr="004E7AB8">
              <w:rPr>
                <w:bCs/>
                <w:color w:val="000000"/>
                <w:sz w:val="24"/>
                <w:szCs w:val="24"/>
              </w:rPr>
              <w:t xml:space="preserve"> </w:t>
            </w:r>
            <w:proofErr w:type="spellStart"/>
            <w:r w:rsidRPr="004E7AB8">
              <w:rPr>
                <w:bCs/>
                <w:color w:val="000000"/>
                <w:sz w:val="24"/>
                <w:szCs w:val="24"/>
              </w:rPr>
              <w:t>dụng</w:t>
            </w:r>
            <w:proofErr w:type="spellEnd"/>
            <w:r w:rsidRPr="004E7AB8">
              <w:rPr>
                <w:bCs/>
                <w:color w:val="000000"/>
                <w:sz w:val="24"/>
                <w:szCs w:val="24"/>
              </w:rPr>
              <w:t xml:space="preserve">, </w:t>
            </w:r>
            <w:proofErr w:type="spellStart"/>
            <w:r w:rsidRPr="004E7AB8">
              <w:rPr>
                <w:bCs/>
                <w:color w:val="000000"/>
                <w:sz w:val="24"/>
                <w:szCs w:val="24"/>
              </w:rPr>
              <w:t>quy</w:t>
            </w:r>
            <w:proofErr w:type="spellEnd"/>
            <w:r w:rsidRPr="004E7AB8">
              <w:rPr>
                <w:bCs/>
                <w:color w:val="000000"/>
                <w:sz w:val="24"/>
                <w:szCs w:val="24"/>
              </w:rPr>
              <w:t xml:space="preserve"> </w:t>
            </w:r>
            <w:proofErr w:type="spellStart"/>
            <w:r w:rsidRPr="004E7AB8">
              <w:rPr>
                <w:bCs/>
                <w:color w:val="000000"/>
                <w:sz w:val="24"/>
                <w:szCs w:val="24"/>
              </w:rPr>
              <w:t>hoạch</w:t>
            </w:r>
            <w:proofErr w:type="spellEnd"/>
            <w:r w:rsidRPr="004E7AB8">
              <w:rPr>
                <w:bCs/>
                <w:color w:val="000000"/>
                <w:sz w:val="24"/>
                <w:szCs w:val="24"/>
              </w:rPr>
              <w:t xml:space="preserve">, </w:t>
            </w:r>
            <w:proofErr w:type="spellStart"/>
            <w:r w:rsidRPr="004E7AB8">
              <w:rPr>
                <w:bCs/>
                <w:color w:val="000000"/>
                <w:sz w:val="24"/>
                <w:szCs w:val="24"/>
              </w:rPr>
              <w:t>đào</w:t>
            </w:r>
            <w:proofErr w:type="spellEnd"/>
            <w:r w:rsidRPr="004E7AB8">
              <w:rPr>
                <w:bCs/>
                <w:color w:val="000000"/>
                <w:sz w:val="24"/>
                <w:szCs w:val="24"/>
              </w:rPr>
              <w:t xml:space="preserve"> </w:t>
            </w:r>
            <w:proofErr w:type="spellStart"/>
            <w:r w:rsidRPr="004E7AB8">
              <w:rPr>
                <w:bCs/>
                <w:color w:val="000000"/>
                <w:sz w:val="24"/>
                <w:szCs w:val="24"/>
              </w:rPr>
              <w:t>tạo</w:t>
            </w:r>
            <w:proofErr w:type="spellEnd"/>
            <w:r w:rsidRPr="004E7AB8">
              <w:rPr>
                <w:bCs/>
                <w:color w:val="000000"/>
                <w:sz w:val="24"/>
                <w:szCs w:val="24"/>
              </w:rPr>
              <w:t xml:space="preserve">, </w:t>
            </w:r>
            <w:proofErr w:type="spellStart"/>
            <w:r w:rsidRPr="004E7AB8">
              <w:rPr>
                <w:bCs/>
                <w:color w:val="000000"/>
                <w:sz w:val="24"/>
                <w:szCs w:val="24"/>
              </w:rPr>
              <w:t>bồi</w:t>
            </w:r>
            <w:proofErr w:type="spellEnd"/>
            <w:r w:rsidRPr="004E7AB8">
              <w:rPr>
                <w:bCs/>
                <w:color w:val="000000"/>
                <w:sz w:val="24"/>
                <w:szCs w:val="24"/>
              </w:rPr>
              <w:t xml:space="preserve"> </w:t>
            </w:r>
            <w:proofErr w:type="spellStart"/>
            <w:r w:rsidRPr="004E7AB8">
              <w:rPr>
                <w:bCs/>
                <w:color w:val="000000"/>
                <w:sz w:val="24"/>
                <w:szCs w:val="24"/>
              </w:rPr>
              <w:t>dưỡng</w:t>
            </w:r>
            <w:proofErr w:type="spellEnd"/>
            <w:r w:rsidRPr="004E7AB8">
              <w:rPr>
                <w:bCs/>
                <w:color w:val="000000"/>
                <w:sz w:val="24"/>
                <w:szCs w:val="24"/>
              </w:rPr>
              <w:t xml:space="preserve"> </w:t>
            </w:r>
            <w:proofErr w:type="spellStart"/>
            <w:r w:rsidRPr="004E7AB8">
              <w:rPr>
                <w:bCs/>
                <w:color w:val="000000"/>
                <w:sz w:val="24"/>
                <w:szCs w:val="24"/>
              </w:rPr>
              <w:t>và</w:t>
            </w:r>
            <w:proofErr w:type="spellEnd"/>
            <w:r w:rsidRPr="004E7AB8">
              <w:rPr>
                <w:bCs/>
                <w:color w:val="000000"/>
                <w:sz w:val="24"/>
                <w:szCs w:val="24"/>
              </w:rPr>
              <w:t xml:space="preserve"> </w:t>
            </w:r>
            <w:proofErr w:type="spellStart"/>
            <w:r w:rsidRPr="004E7AB8">
              <w:rPr>
                <w:bCs/>
                <w:color w:val="000000"/>
                <w:sz w:val="24"/>
                <w:szCs w:val="24"/>
              </w:rPr>
              <w:t>luân</w:t>
            </w:r>
            <w:proofErr w:type="spellEnd"/>
            <w:r w:rsidRPr="004E7AB8">
              <w:rPr>
                <w:bCs/>
                <w:color w:val="000000"/>
                <w:sz w:val="24"/>
                <w:szCs w:val="24"/>
              </w:rPr>
              <w:t xml:space="preserve"> </w:t>
            </w:r>
            <w:proofErr w:type="spellStart"/>
            <w:r w:rsidRPr="004E7AB8">
              <w:rPr>
                <w:bCs/>
                <w:color w:val="000000"/>
                <w:sz w:val="24"/>
                <w:szCs w:val="24"/>
              </w:rPr>
              <w:t>chuyển</w:t>
            </w:r>
            <w:proofErr w:type="spellEnd"/>
            <w:r w:rsidRPr="004E7AB8">
              <w:rPr>
                <w:bCs/>
                <w:color w:val="000000"/>
                <w:sz w:val="24"/>
                <w:szCs w:val="24"/>
              </w:rPr>
              <w:t xml:space="preserve"> </w:t>
            </w:r>
            <w:proofErr w:type="spellStart"/>
            <w:r w:rsidRPr="004E7AB8">
              <w:rPr>
                <w:bCs/>
                <w:color w:val="000000"/>
                <w:sz w:val="24"/>
                <w:szCs w:val="24"/>
              </w:rPr>
              <w:t>cán</w:t>
            </w:r>
            <w:proofErr w:type="spellEnd"/>
            <w:r w:rsidRPr="004E7AB8">
              <w:rPr>
                <w:bCs/>
                <w:color w:val="000000"/>
                <w:sz w:val="24"/>
                <w:szCs w:val="24"/>
              </w:rPr>
              <w:t xml:space="preserve"> </w:t>
            </w:r>
            <w:proofErr w:type="spellStart"/>
            <w:r w:rsidRPr="004E7AB8">
              <w:rPr>
                <w:bCs/>
                <w:color w:val="000000"/>
                <w:sz w:val="24"/>
                <w:szCs w:val="24"/>
              </w:rPr>
              <w:t>bộ</w:t>
            </w:r>
            <w:proofErr w:type="spellEnd"/>
            <w:r w:rsidRPr="004E7AB8">
              <w:rPr>
                <w:bCs/>
                <w:color w:val="000000"/>
                <w:sz w:val="24"/>
                <w:szCs w:val="24"/>
              </w:rPr>
              <w:t>”; “</w:t>
            </w:r>
            <w:proofErr w:type="spellStart"/>
            <w:r w:rsidRPr="004E7AB8">
              <w:rPr>
                <w:bCs/>
                <w:color w:val="000000"/>
                <w:sz w:val="24"/>
                <w:szCs w:val="24"/>
              </w:rPr>
              <w:t>Tập</w:t>
            </w:r>
            <w:proofErr w:type="spellEnd"/>
            <w:r w:rsidRPr="004E7AB8">
              <w:rPr>
                <w:bCs/>
                <w:color w:val="000000"/>
                <w:sz w:val="24"/>
                <w:szCs w:val="24"/>
              </w:rPr>
              <w:t xml:space="preserve"> </w:t>
            </w:r>
            <w:proofErr w:type="spellStart"/>
            <w:r w:rsidRPr="004E7AB8">
              <w:rPr>
                <w:bCs/>
                <w:color w:val="000000"/>
                <w:sz w:val="24"/>
                <w:szCs w:val="24"/>
              </w:rPr>
              <w:t>trung</w:t>
            </w:r>
            <w:proofErr w:type="spellEnd"/>
            <w:r w:rsidRPr="004E7AB8">
              <w:rPr>
                <w:bCs/>
                <w:color w:val="000000"/>
                <w:sz w:val="24"/>
                <w:szCs w:val="24"/>
              </w:rPr>
              <w:t xml:space="preserve"> </w:t>
            </w:r>
            <w:proofErr w:type="spellStart"/>
            <w:r w:rsidRPr="004E7AB8">
              <w:rPr>
                <w:bCs/>
                <w:color w:val="000000"/>
                <w:sz w:val="24"/>
                <w:szCs w:val="24"/>
              </w:rPr>
              <w:t>xây</w:t>
            </w:r>
            <w:proofErr w:type="spellEnd"/>
            <w:r w:rsidRPr="004E7AB8">
              <w:rPr>
                <w:bCs/>
                <w:color w:val="000000"/>
                <w:sz w:val="24"/>
                <w:szCs w:val="24"/>
              </w:rPr>
              <w:t xml:space="preserve"> </w:t>
            </w:r>
            <w:proofErr w:type="spellStart"/>
            <w:r w:rsidRPr="004E7AB8">
              <w:rPr>
                <w:bCs/>
                <w:color w:val="000000"/>
                <w:sz w:val="24"/>
                <w:szCs w:val="24"/>
              </w:rPr>
              <w:t>dựng</w:t>
            </w:r>
            <w:proofErr w:type="spellEnd"/>
            <w:r w:rsidRPr="004E7AB8">
              <w:rPr>
                <w:bCs/>
                <w:color w:val="000000"/>
                <w:sz w:val="24"/>
                <w:szCs w:val="24"/>
              </w:rPr>
              <w:t xml:space="preserve"> </w:t>
            </w:r>
            <w:proofErr w:type="spellStart"/>
            <w:r w:rsidRPr="004E7AB8">
              <w:rPr>
                <w:bCs/>
                <w:color w:val="000000"/>
                <w:sz w:val="24"/>
                <w:szCs w:val="24"/>
              </w:rPr>
              <w:t>đội</w:t>
            </w:r>
            <w:proofErr w:type="spellEnd"/>
            <w:r w:rsidRPr="004E7AB8">
              <w:rPr>
                <w:bCs/>
                <w:color w:val="000000"/>
                <w:sz w:val="24"/>
                <w:szCs w:val="24"/>
              </w:rPr>
              <w:t xml:space="preserve"> </w:t>
            </w:r>
            <w:proofErr w:type="spellStart"/>
            <w:r w:rsidRPr="004E7AB8">
              <w:rPr>
                <w:bCs/>
                <w:color w:val="000000"/>
                <w:sz w:val="24"/>
                <w:szCs w:val="24"/>
              </w:rPr>
              <w:t>ngũ</w:t>
            </w:r>
            <w:proofErr w:type="spellEnd"/>
            <w:r w:rsidRPr="004E7AB8">
              <w:rPr>
                <w:bCs/>
                <w:color w:val="000000"/>
                <w:sz w:val="24"/>
                <w:szCs w:val="24"/>
              </w:rPr>
              <w:t xml:space="preserve"> </w:t>
            </w:r>
            <w:proofErr w:type="spellStart"/>
            <w:r w:rsidRPr="004E7AB8">
              <w:rPr>
                <w:bCs/>
                <w:color w:val="000000"/>
                <w:sz w:val="24"/>
                <w:szCs w:val="24"/>
              </w:rPr>
              <w:t>cán</w:t>
            </w:r>
            <w:proofErr w:type="spellEnd"/>
            <w:r w:rsidRPr="004E7AB8">
              <w:rPr>
                <w:bCs/>
                <w:color w:val="000000"/>
                <w:sz w:val="24"/>
                <w:szCs w:val="24"/>
              </w:rPr>
              <w:t xml:space="preserve"> </w:t>
            </w:r>
            <w:proofErr w:type="spellStart"/>
            <w:r w:rsidRPr="004E7AB8">
              <w:rPr>
                <w:bCs/>
                <w:color w:val="000000"/>
                <w:sz w:val="24"/>
                <w:szCs w:val="24"/>
              </w:rPr>
              <w:t>bộ</w:t>
            </w:r>
            <w:proofErr w:type="spellEnd"/>
            <w:r w:rsidRPr="004E7AB8">
              <w:rPr>
                <w:bCs/>
                <w:color w:val="000000"/>
                <w:sz w:val="24"/>
                <w:szCs w:val="24"/>
              </w:rPr>
              <w:t xml:space="preserve"> </w:t>
            </w:r>
            <w:proofErr w:type="spellStart"/>
            <w:r w:rsidRPr="004E7AB8">
              <w:rPr>
                <w:bCs/>
                <w:color w:val="000000"/>
                <w:sz w:val="24"/>
                <w:szCs w:val="24"/>
              </w:rPr>
              <w:t>cấp</w:t>
            </w:r>
            <w:proofErr w:type="spellEnd"/>
            <w:r w:rsidRPr="004E7AB8">
              <w:rPr>
                <w:bCs/>
                <w:color w:val="000000"/>
                <w:sz w:val="24"/>
                <w:szCs w:val="24"/>
              </w:rPr>
              <w:t xml:space="preserve"> </w:t>
            </w:r>
            <w:proofErr w:type="spellStart"/>
            <w:r w:rsidRPr="004E7AB8">
              <w:rPr>
                <w:bCs/>
                <w:color w:val="000000"/>
                <w:sz w:val="24"/>
                <w:szCs w:val="24"/>
              </w:rPr>
              <w:t>chiến</w:t>
            </w:r>
            <w:proofErr w:type="spellEnd"/>
            <w:r w:rsidRPr="004E7AB8">
              <w:rPr>
                <w:bCs/>
                <w:color w:val="000000"/>
                <w:sz w:val="24"/>
                <w:szCs w:val="24"/>
              </w:rPr>
              <w:t xml:space="preserve"> </w:t>
            </w:r>
            <w:proofErr w:type="spellStart"/>
            <w:r w:rsidRPr="004E7AB8">
              <w:rPr>
                <w:bCs/>
                <w:color w:val="000000"/>
                <w:sz w:val="24"/>
                <w:szCs w:val="24"/>
              </w:rPr>
              <w:t>lược</w:t>
            </w:r>
            <w:proofErr w:type="spellEnd"/>
            <w:r w:rsidRPr="004E7AB8">
              <w:rPr>
                <w:bCs/>
                <w:color w:val="000000"/>
                <w:sz w:val="24"/>
                <w:szCs w:val="24"/>
              </w:rPr>
              <w:t xml:space="preserve"> </w:t>
            </w:r>
            <w:proofErr w:type="spellStart"/>
            <w:r w:rsidRPr="004E7AB8">
              <w:rPr>
                <w:bCs/>
                <w:color w:val="000000"/>
                <w:sz w:val="24"/>
                <w:szCs w:val="24"/>
              </w:rPr>
              <w:t>ngang</w:t>
            </w:r>
            <w:proofErr w:type="spellEnd"/>
            <w:r w:rsidRPr="004E7AB8">
              <w:rPr>
                <w:bCs/>
                <w:color w:val="000000"/>
                <w:sz w:val="24"/>
                <w:szCs w:val="24"/>
              </w:rPr>
              <w:t xml:space="preserve"> </w:t>
            </w:r>
            <w:proofErr w:type="spellStart"/>
            <w:r w:rsidRPr="004E7AB8">
              <w:rPr>
                <w:bCs/>
                <w:color w:val="000000"/>
                <w:sz w:val="24"/>
                <w:szCs w:val="24"/>
              </w:rPr>
              <w:t>tầm</w:t>
            </w:r>
            <w:proofErr w:type="spellEnd"/>
            <w:r w:rsidRPr="004E7AB8">
              <w:rPr>
                <w:bCs/>
                <w:color w:val="000000"/>
                <w:sz w:val="24"/>
                <w:szCs w:val="24"/>
              </w:rPr>
              <w:t xml:space="preserve"> </w:t>
            </w:r>
            <w:proofErr w:type="spellStart"/>
            <w:r w:rsidRPr="004E7AB8">
              <w:rPr>
                <w:bCs/>
                <w:color w:val="000000"/>
                <w:sz w:val="24"/>
                <w:szCs w:val="24"/>
              </w:rPr>
              <w:t>nhiệm</w:t>
            </w:r>
            <w:proofErr w:type="spellEnd"/>
            <w:r w:rsidRPr="004E7AB8">
              <w:rPr>
                <w:bCs/>
                <w:color w:val="000000"/>
                <w:sz w:val="24"/>
                <w:szCs w:val="24"/>
              </w:rPr>
              <w:t xml:space="preserve"> </w:t>
            </w:r>
            <w:proofErr w:type="spellStart"/>
            <w:r w:rsidRPr="004E7AB8">
              <w:rPr>
                <w:bCs/>
                <w:color w:val="000000"/>
                <w:sz w:val="24"/>
                <w:szCs w:val="24"/>
              </w:rPr>
              <w:t>vụ</w:t>
            </w:r>
            <w:proofErr w:type="spellEnd"/>
            <w:r w:rsidRPr="004E7AB8">
              <w:rPr>
                <w:bCs/>
                <w:color w:val="000000"/>
                <w:sz w:val="24"/>
                <w:szCs w:val="24"/>
              </w:rPr>
              <w:t xml:space="preserve">; </w:t>
            </w:r>
            <w:proofErr w:type="spellStart"/>
            <w:r w:rsidRPr="004E7AB8">
              <w:rPr>
                <w:bCs/>
                <w:color w:val="000000"/>
                <w:sz w:val="24"/>
                <w:szCs w:val="24"/>
              </w:rPr>
              <w:t>bổ</w:t>
            </w:r>
            <w:proofErr w:type="spellEnd"/>
            <w:r w:rsidRPr="004E7AB8">
              <w:rPr>
                <w:bCs/>
                <w:color w:val="000000"/>
                <w:sz w:val="24"/>
                <w:szCs w:val="24"/>
              </w:rPr>
              <w:t xml:space="preserve"> sung </w:t>
            </w:r>
            <w:proofErr w:type="spellStart"/>
            <w:r w:rsidRPr="004E7AB8">
              <w:rPr>
                <w:bCs/>
                <w:color w:val="000000"/>
                <w:sz w:val="24"/>
                <w:szCs w:val="24"/>
              </w:rPr>
              <w:t>kiến</w:t>
            </w:r>
            <w:proofErr w:type="spellEnd"/>
            <w:r w:rsidRPr="004E7AB8">
              <w:rPr>
                <w:bCs/>
                <w:color w:val="000000"/>
                <w:sz w:val="24"/>
                <w:szCs w:val="24"/>
              </w:rPr>
              <w:t xml:space="preserve"> </w:t>
            </w:r>
            <w:proofErr w:type="spellStart"/>
            <w:r w:rsidRPr="004E7AB8">
              <w:rPr>
                <w:bCs/>
                <w:color w:val="000000"/>
                <w:sz w:val="24"/>
                <w:szCs w:val="24"/>
              </w:rPr>
              <w:t>thức</w:t>
            </w:r>
            <w:proofErr w:type="spellEnd"/>
            <w:r w:rsidRPr="004E7AB8">
              <w:rPr>
                <w:bCs/>
                <w:color w:val="000000"/>
                <w:sz w:val="24"/>
                <w:szCs w:val="24"/>
              </w:rPr>
              <w:t xml:space="preserve">, </w:t>
            </w:r>
            <w:proofErr w:type="spellStart"/>
            <w:r w:rsidRPr="004E7AB8">
              <w:rPr>
                <w:bCs/>
                <w:color w:val="000000"/>
                <w:sz w:val="24"/>
                <w:szCs w:val="24"/>
              </w:rPr>
              <w:t>nâng</w:t>
            </w:r>
            <w:proofErr w:type="spellEnd"/>
            <w:r w:rsidRPr="004E7AB8">
              <w:rPr>
                <w:bCs/>
                <w:color w:val="000000"/>
                <w:sz w:val="24"/>
                <w:szCs w:val="24"/>
              </w:rPr>
              <w:t xml:space="preserve"> </w:t>
            </w:r>
            <w:proofErr w:type="spellStart"/>
            <w:r w:rsidRPr="004E7AB8">
              <w:rPr>
                <w:bCs/>
                <w:color w:val="000000"/>
                <w:sz w:val="24"/>
                <w:szCs w:val="24"/>
              </w:rPr>
              <w:t>cao</w:t>
            </w:r>
            <w:proofErr w:type="spellEnd"/>
            <w:r w:rsidRPr="004E7AB8">
              <w:rPr>
                <w:bCs/>
                <w:color w:val="000000"/>
                <w:sz w:val="24"/>
                <w:szCs w:val="24"/>
              </w:rPr>
              <w:t xml:space="preserve"> </w:t>
            </w:r>
            <w:proofErr w:type="spellStart"/>
            <w:r w:rsidRPr="004E7AB8">
              <w:rPr>
                <w:bCs/>
                <w:color w:val="000000"/>
                <w:sz w:val="24"/>
                <w:szCs w:val="24"/>
              </w:rPr>
              <w:t>trình</w:t>
            </w:r>
            <w:proofErr w:type="spellEnd"/>
            <w:r w:rsidRPr="004E7AB8">
              <w:rPr>
                <w:bCs/>
                <w:color w:val="000000"/>
                <w:sz w:val="24"/>
                <w:szCs w:val="24"/>
              </w:rPr>
              <w:t xml:space="preserve"> </w:t>
            </w:r>
            <w:proofErr w:type="spellStart"/>
            <w:r w:rsidRPr="004E7AB8">
              <w:rPr>
                <w:bCs/>
                <w:color w:val="000000"/>
                <w:sz w:val="24"/>
                <w:szCs w:val="24"/>
              </w:rPr>
              <w:t>độ</w:t>
            </w:r>
            <w:proofErr w:type="spellEnd"/>
            <w:r w:rsidRPr="004E7AB8">
              <w:rPr>
                <w:bCs/>
                <w:color w:val="000000"/>
                <w:sz w:val="24"/>
                <w:szCs w:val="24"/>
              </w:rPr>
              <w:t xml:space="preserve"> </w:t>
            </w:r>
            <w:proofErr w:type="spellStart"/>
            <w:r w:rsidRPr="004E7AB8">
              <w:rPr>
                <w:bCs/>
                <w:color w:val="000000"/>
                <w:sz w:val="24"/>
                <w:szCs w:val="24"/>
              </w:rPr>
              <w:t>mọi</w:t>
            </w:r>
            <w:proofErr w:type="spellEnd"/>
            <w:r w:rsidRPr="004E7AB8">
              <w:rPr>
                <w:bCs/>
                <w:color w:val="000000"/>
                <w:sz w:val="24"/>
                <w:szCs w:val="24"/>
              </w:rPr>
              <w:t xml:space="preserve"> </w:t>
            </w:r>
            <w:proofErr w:type="spellStart"/>
            <w:r w:rsidRPr="004E7AB8">
              <w:rPr>
                <w:bCs/>
                <w:color w:val="000000"/>
                <w:sz w:val="24"/>
                <w:szCs w:val="24"/>
              </w:rPr>
              <w:t>mặt</w:t>
            </w:r>
            <w:proofErr w:type="spellEnd"/>
            <w:r w:rsidRPr="004E7AB8">
              <w:rPr>
                <w:bCs/>
                <w:color w:val="000000"/>
                <w:sz w:val="24"/>
                <w:szCs w:val="24"/>
              </w:rPr>
              <w:t xml:space="preserve">; </w:t>
            </w:r>
            <w:proofErr w:type="spellStart"/>
            <w:r w:rsidRPr="004E7AB8">
              <w:rPr>
                <w:bCs/>
                <w:color w:val="000000"/>
                <w:sz w:val="24"/>
                <w:szCs w:val="24"/>
              </w:rPr>
              <w:t>bồi</w:t>
            </w:r>
            <w:proofErr w:type="spellEnd"/>
            <w:r w:rsidRPr="004E7AB8">
              <w:rPr>
                <w:bCs/>
                <w:color w:val="000000"/>
                <w:sz w:val="24"/>
                <w:szCs w:val="24"/>
              </w:rPr>
              <w:t xml:space="preserve"> </w:t>
            </w:r>
            <w:proofErr w:type="spellStart"/>
            <w:r w:rsidRPr="004E7AB8">
              <w:rPr>
                <w:bCs/>
                <w:color w:val="000000"/>
                <w:sz w:val="24"/>
                <w:szCs w:val="24"/>
              </w:rPr>
              <w:t>dưỡng</w:t>
            </w:r>
            <w:proofErr w:type="spellEnd"/>
            <w:r w:rsidRPr="004E7AB8">
              <w:rPr>
                <w:bCs/>
                <w:color w:val="000000"/>
                <w:sz w:val="24"/>
                <w:szCs w:val="24"/>
              </w:rPr>
              <w:t xml:space="preserve"> </w:t>
            </w:r>
            <w:proofErr w:type="spellStart"/>
            <w:r w:rsidRPr="004E7AB8">
              <w:rPr>
                <w:bCs/>
                <w:color w:val="000000"/>
                <w:sz w:val="24"/>
                <w:szCs w:val="24"/>
              </w:rPr>
              <w:t>toàn</w:t>
            </w:r>
            <w:proofErr w:type="spellEnd"/>
            <w:r w:rsidRPr="004E7AB8">
              <w:rPr>
                <w:bCs/>
                <w:color w:val="000000"/>
                <w:sz w:val="24"/>
                <w:szCs w:val="24"/>
              </w:rPr>
              <w:t xml:space="preserve"> </w:t>
            </w:r>
            <w:proofErr w:type="spellStart"/>
            <w:r w:rsidRPr="004E7AB8">
              <w:rPr>
                <w:bCs/>
                <w:color w:val="000000"/>
                <w:sz w:val="24"/>
                <w:szCs w:val="24"/>
              </w:rPr>
              <w:t>diện</w:t>
            </w:r>
            <w:proofErr w:type="spellEnd"/>
            <w:r w:rsidRPr="004E7AB8">
              <w:rPr>
                <w:bCs/>
                <w:color w:val="000000"/>
                <w:sz w:val="24"/>
                <w:szCs w:val="24"/>
              </w:rPr>
              <w:t xml:space="preserve"> </w:t>
            </w:r>
            <w:proofErr w:type="spellStart"/>
            <w:r w:rsidRPr="004E7AB8">
              <w:rPr>
                <w:bCs/>
                <w:color w:val="000000"/>
                <w:sz w:val="24"/>
                <w:szCs w:val="24"/>
              </w:rPr>
              <w:t>về</w:t>
            </w:r>
            <w:proofErr w:type="spellEnd"/>
            <w:r w:rsidRPr="004E7AB8">
              <w:rPr>
                <w:bCs/>
                <w:color w:val="000000"/>
                <w:sz w:val="24"/>
                <w:szCs w:val="24"/>
              </w:rPr>
              <w:t xml:space="preserve"> </w:t>
            </w:r>
            <w:proofErr w:type="spellStart"/>
            <w:r w:rsidRPr="004E7AB8">
              <w:rPr>
                <w:bCs/>
                <w:color w:val="000000"/>
                <w:sz w:val="24"/>
                <w:szCs w:val="24"/>
              </w:rPr>
              <w:t>kỹ</w:t>
            </w:r>
            <w:proofErr w:type="spellEnd"/>
            <w:r w:rsidRPr="004E7AB8">
              <w:rPr>
                <w:bCs/>
                <w:color w:val="000000"/>
                <w:sz w:val="24"/>
                <w:szCs w:val="24"/>
              </w:rPr>
              <w:t xml:space="preserve"> </w:t>
            </w:r>
            <w:proofErr w:type="spellStart"/>
            <w:r w:rsidRPr="004E7AB8">
              <w:rPr>
                <w:bCs/>
                <w:color w:val="000000"/>
                <w:sz w:val="24"/>
                <w:szCs w:val="24"/>
              </w:rPr>
              <w:t>năng</w:t>
            </w:r>
            <w:proofErr w:type="spellEnd"/>
            <w:r w:rsidRPr="004E7AB8">
              <w:rPr>
                <w:bCs/>
                <w:color w:val="000000"/>
                <w:sz w:val="24"/>
                <w:szCs w:val="24"/>
              </w:rPr>
              <w:t xml:space="preserve">; </w:t>
            </w:r>
            <w:proofErr w:type="spellStart"/>
            <w:r w:rsidRPr="004E7AB8">
              <w:rPr>
                <w:bCs/>
                <w:color w:val="000000"/>
                <w:sz w:val="24"/>
                <w:szCs w:val="24"/>
              </w:rPr>
              <w:t>định</w:t>
            </w:r>
            <w:proofErr w:type="spellEnd"/>
            <w:r w:rsidRPr="004E7AB8">
              <w:rPr>
                <w:bCs/>
                <w:color w:val="000000"/>
                <w:sz w:val="24"/>
                <w:szCs w:val="24"/>
              </w:rPr>
              <w:t xml:space="preserve"> </w:t>
            </w:r>
            <w:proofErr w:type="spellStart"/>
            <w:r w:rsidRPr="004E7AB8">
              <w:rPr>
                <w:bCs/>
                <w:color w:val="000000"/>
                <w:sz w:val="24"/>
                <w:szCs w:val="24"/>
              </w:rPr>
              <w:t>kỳ</w:t>
            </w:r>
            <w:proofErr w:type="spellEnd"/>
            <w:r w:rsidRPr="004E7AB8">
              <w:rPr>
                <w:bCs/>
                <w:color w:val="000000"/>
                <w:sz w:val="24"/>
                <w:szCs w:val="24"/>
              </w:rPr>
              <w:t xml:space="preserve"> </w:t>
            </w:r>
            <w:proofErr w:type="spellStart"/>
            <w:r w:rsidRPr="004E7AB8">
              <w:rPr>
                <w:bCs/>
                <w:color w:val="000000"/>
                <w:sz w:val="24"/>
                <w:szCs w:val="24"/>
              </w:rPr>
              <w:t>cập</w:t>
            </w:r>
            <w:proofErr w:type="spellEnd"/>
            <w:r w:rsidRPr="004E7AB8">
              <w:rPr>
                <w:bCs/>
                <w:color w:val="000000"/>
                <w:sz w:val="24"/>
                <w:szCs w:val="24"/>
              </w:rPr>
              <w:t xml:space="preserve"> </w:t>
            </w:r>
            <w:proofErr w:type="spellStart"/>
            <w:r w:rsidRPr="004E7AB8">
              <w:rPr>
                <w:bCs/>
                <w:color w:val="000000"/>
                <w:sz w:val="24"/>
                <w:szCs w:val="24"/>
              </w:rPr>
              <w:t>nhật</w:t>
            </w:r>
            <w:proofErr w:type="spellEnd"/>
            <w:r w:rsidRPr="004E7AB8">
              <w:rPr>
                <w:bCs/>
                <w:color w:val="000000"/>
                <w:sz w:val="24"/>
                <w:szCs w:val="24"/>
              </w:rPr>
              <w:t xml:space="preserve"> </w:t>
            </w:r>
            <w:proofErr w:type="spellStart"/>
            <w:r w:rsidRPr="004E7AB8">
              <w:rPr>
                <w:bCs/>
                <w:color w:val="000000"/>
                <w:sz w:val="24"/>
                <w:szCs w:val="24"/>
              </w:rPr>
              <w:t>kiến</w:t>
            </w:r>
            <w:proofErr w:type="spellEnd"/>
            <w:r w:rsidRPr="004E7AB8">
              <w:rPr>
                <w:bCs/>
                <w:color w:val="000000"/>
                <w:sz w:val="24"/>
                <w:szCs w:val="24"/>
              </w:rPr>
              <w:t xml:space="preserve"> </w:t>
            </w:r>
            <w:proofErr w:type="spellStart"/>
            <w:r w:rsidRPr="004E7AB8">
              <w:rPr>
                <w:bCs/>
                <w:color w:val="000000"/>
                <w:sz w:val="24"/>
                <w:szCs w:val="24"/>
              </w:rPr>
              <w:t>thức</w:t>
            </w:r>
            <w:proofErr w:type="spellEnd"/>
            <w:r w:rsidRPr="004E7AB8">
              <w:rPr>
                <w:bCs/>
                <w:color w:val="000000"/>
                <w:sz w:val="24"/>
                <w:szCs w:val="24"/>
              </w:rPr>
              <w:t xml:space="preserve"> </w:t>
            </w:r>
            <w:proofErr w:type="spellStart"/>
            <w:r w:rsidRPr="004E7AB8">
              <w:rPr>
                <w:bCs/>
                <w:color w:val="000000"/>
                <w:sz w:val="24"/>
                <w:szCs w:val="24"/>
              </w:rPr>
              <w:t>mới</w:t>
            </w:r>
            <w:proofErr w:type="spellEnd"/>
            <w:r w:rsidRPr="004E7AB8">
              <w:rPr>
                <w:bCs/>
                <w:color w:val="000000"/>
                <w:sz w:val="24"/>
                <w:szCs w:val="24"/>
              </w:rPr>
              <w:t xml:space="preserve"> </w:t>
            </w:r>
            <w:proofErr w:type="spellStart"/>
            <w:r w:rsidRPr="004E7AB8">
              <w:rPr>
                <w:bCs/>
                <w:color w:val="000000"/>
                <w:sz w:val="24"/>
                <w:szCs w:val="24"/>
              </w:rPr>
              <w:t>theo</w:t>
            </w:r>
            <w:proofErr w:type="spellEnd"/>
            <w:r w:rsidRPr="004E7AB8">
              <w:rPr>
                <w:bCs/>
                <w:color w:val="000000"/>
                <w:sz w:val="24"/>
                <w:szCs w:val="24"/>
              </w:rPr>
              <w:t xml:space="preserve"> </w:t>
            </w:r>
            <w:proofErr w:type="spellStart"/>
            <w:r w:rsidRPr="004E7AB8">
              <w:rPr>
                <w:bCs/>
                <w:color w:val="000000"/>
                <w:sz w:val="24"/>
                <w:szCs w:val="24"/>
              </w:rPr>
              <w:t>từng</w:t>
            </w:r>
            <w:proofErr w:type="spellEnd"/>
            <w:r w:rsidRPr="004E7AB8">
              <w:rPr>
                <w:bCs/>
                <w:color w:val="000000"/>
                <w:sz w:val="24"/>
                <w:szCs w:val="24"/>
              </w:rPr>
              <w:t xml:space="preserve"> </w:t>
            </w:r>
            <w:proofErr w:type="spellStart"/>
            <w:r w:rsidRPr="004E7AB8">
              <w:rPr>
                <w:bCs/>
                <w:color w:val="000000"/>
                <w:sz w:val="24"/>
                <w:szCs w:val="24"/>
              </w:rPr>
              <w:t>nhóm</w:t>
            </w:r>
            <w:proofErr w:type="spellEnd"/>
            <w:r w:rsidRPr="004E7AB8">
              <w:rPr>
                <w:bCs/>
                <w:color w:val="000000"/>
                <w:sz w:val="24"/>
                <w:szCs w:val="24"/>
              </w:rPr>
              <w:t xml:space="preserve"> </w:t>
            </w:r>
            <w:proofErr w:type="spellStart"/>
            <w:r w:rsidRPr="004E7AB8">
              <w:rPr>
                <w:bCs/>
                <w:color w:val="000000"/>
                <w:sz w:val="24"/>
                <w:szCs w:val="24"/>
              </w:rPr>
              <w:t>đối</w:t>
            </w:r>
            <w:proofErr w:type="spellEnd"/>
            <w:r w:rsidRPr="004E7AB8">
              <w:rPr>
                <w:bCs/>
                <w:color w:val="000000"/>
                <w:sz w:val="24"/>
                <w:szCs w:val="24"/>
              </w:rPr>
              <w:t xml:space="preserve"> </w:t>
            </w:r>
            <w:proofErr w:type="spellStart"/>
            <w:r w:rsidRPr="004E7AB8">
              <w:rPr>
                <w:bCs/>
                <w:color w:val="000000"/>
                <w:sz w:val="24"/>
                <w:szCs w:val="24"/>
              </w:rPr>
              <w:t>tượng</w:t>
            </w:r>
            <w:proofErr w:type="spellEnd"/>
            <w:r w:rsidRPr="004E7AB8">
              <w:rPr>
                <w:bCs/>
                <w:color w:val="000000"/>
                <w:sz w:val="24"/>
                <w:szCs w:val="24"/>
              </w:rPr>
              <w:t>”; “</w:t>
            </w:r>
            <w:proofErr w:type="spellStart"/>
            <w:r w:rsidRPr="004E7AB8">
              <w:rPr>
                <w:bCs/>
                <w:color w:val="000000"/>
                <w:sz w:val="24"/>
                <w:szCs w:val="24"/>
              </w:rPr>
              <w:t>Thực</w:t>
            </w:r>
            <w:proofErr w:type="spellEnd"/>
            <w:r w:rsidRPr="004E7AB8">
              <w:rPr>
                <w:bCs/>
                <w:color w:val="000000"/>
                <w:sz w:val="24"/>
                <w:szCs w:val="24"/>
              </w:rPr>
              <w:t xml:space="preserve"> </w:t>
            </w:r>
            <w:proofErr w:type="spellStart"/>
            <w:r w:rsidRPr="004E7AB8">
              <w:rPr>
                <w:bCs/>
                <w:color w:val="000000"/>
                <w:sz w:val="24"/>
                <w:szCs w:val="24"/>
              </w:rPr>
              <w:t>hiện</w:t>
            </w:r>
            <w:proofErr w:type="spellEnd"/>
            <w:r w:rsidRPr="004E7AB8">
              <w:rPr>
                <w:bCs/>
                <w:color w:val="000000"/>
                <w:sz w:val="24"/>
                <w:szCs w:val="24"/>
              </w:rPr>
              <w:t xml:space="preserve"> </w:t>
            </w:r>
            <w:proofErr w:type="spellStart"/>
            <w:r w:rsidRPr="004E7AB8">
              <w:rPr>
                <w:bCs/>
                <w:color w:val="000000"/>
                <w:sz w:val="24"/>
                <w:szCs w:val="24"/>
              </w:rPr>
              <w:t>lộ</w:t>
            </w:r>
            <w:proofErr w:type="spellEnd"/>
            <w:r w:rsidRPr="004E7AB8">
              <w:rPr>
                <w:bCs/>
                <w:color w:val="000000"/>
                <w:sz w:val="24"/>
                <w:szCs w:val="24"/>
              </w:rPr>
              <w:t xml:space="preserve"> </w:t>
            </w:r>
            <w:proofErr w:type="spellStart"/>
            <w:r w:rsidRPr="004E7AB8">
              <w:rPr>
                <w:bCs/>
                <w:color w:val="000000"/>
                <w:sz w:val="24"/>
                <w:szCs w:val="24"/>
              </w:rPr>
              <w:t>trình</w:t>
            </w:r>
            <w:proofErr w:type="spellEnd"/>
            <w:r w:rsidRPr="004E7AB8">
              <w:rPr>
                <w:bCs/>
                <w:color w:val="000000"/>
                <w:sz w:val="24"/>
                <w:szCs w:val="24"/>
              </w:rPr>
              <w:t xml:space="preserve"> </w:t>
            </w:r>
            <w:proofErr w:type="spellStart"/>
            <w:r w:rsidRPr="004E7AB8">
              <w:rPr>
                <w:bCs/>
                <w:color w:val="000000"/>
                <w:sz w:val="24"/>
                <w:szCs w:val="24"/>
              </w:rPr>
              <w:t>cải</w:t>
            </w:r>
            <w:proofErr w:type="spellEnd"/>
            <w:r w:rsidRPr="004E7AB8">
              <w:rPr>
                <w:bCs/>
                <w:color w:val="000000"/>
                <w:sz w:val="24"/>
                <w:szCs w:val="24"/>
              </w:rPr>
              <w:t xml:space="preserve"> </w:t>
            </w:r>
            <w:proofErr w:type="spellStart"/>
            <w:r w:rsidRPr="004E7AB8">
              <w:rPr>
                <w:bCs/>
                <w:color w:val="000000"/>
                <w:sz w:val="24"/>
                <w:szCs w:val="24"/>
              </w:rPr>
              <w:t>cách</w:t>
            </w:r>
            <w:proofErr w:type="spellEnd"/>
            <w:r w:rsidRPr="004E7AB8">
              <w:rPr>
                <w:bCs/>
                <w:color w:val="000000"/>
                <w:sz w:val="24"/>
                <w:szCs w:val="24"/>
              </w:rPr>
              <w:t xml:space="preserve"> </w:t>
            </w:r>
            <w:proofErr w:type="spellStart"/>
            <w:r w:rsidRPr="004E7AB8">
              <w:rPr>
                <w:bCs/>
                <w:color w:val="000000"/>
                <w:sz w:val="24"/>
                <w:szCs w:val="24"/>
              </w:rPr>
              <w:t>tiền</w:t>
            </w:r>
            <w:proofErr w:type="spellEnd"/>
            <w:r w:rsidRPr="004E7AB8">
              <w:rPr>
                <w:bCs/>
                <w:color w:val="000000"/>
                <w:sz w:val="24"/>
                <w:szCs w:val="24"/>
              </w:rPr>
              <w:t xml:space="preserve"> </w:t>
            </w:r>
            <w:proofErr w:type="spellStart"/>
            <w:r w:rsidRPr="004E7AB8">
              <w:rPr>
                <w:bCs/>
                <w:color w:val="000000"/>
                <w:sz w:val="24"/>
                <w:szCs w:val="24"/>
              </w:rPr>
              <w:t>lương</w:t>
            </w:r>
            <w:proofErr w:type="spellEnd"/>
            <w:r w:rsidRPr="004E7AB8">
              <w:rPr>
                <w:bCs/>
                <w:color w:val="000000"/>
                <w:sz w:val="24"/>
                <w:szCs w:val="24"/>
              </w:rPr>
              <w:t xml:space="preserve"> </w:t>
            </w:r>
            <w:proofErr w:type="spellStart"/>
            <w:r w:rsidRPr="004E7AB8">
              <w:rPr>
                <w:bCs/>
                <w:color w:val="000000"/>
                <w:sz w:val="24"/>
                <w:szCs w:val="24"/>
              </w:rPr>
              <w:t>phù</w:t>
            </w:r>
            <w:proofErr w:type="spellEnd"/>
            <w:r w:rsidRPr="004E7AB8">
              <w:rPr>
                <w:bCs/>
                <w:color w:val="000000"/>
                <w:sz w:val="24"/>
                <w:szCs w:val="24"/>
              </w:rPr>
              <w:t xml:space="preserve"> </w:t>
            </w:r>
            <w:proofErr w:type="spellStart"/>
            <w:r w:rsidRPr="004E7AB8">
              <w:rPr>
                <w:bCs/>
                <w:color w:val="000000"/>
                <w:sz w:val="24"/>
                <w:szCs w:val="24"/>
              </w:rPr>
              <w:t>hợp</w:t>
            </w:r>
            <w:proofErr w:type="spellEnd"/>
            <w:r w:rsidRPr="004E7AB8">
              <w:rPr>
                <w:bCs/>
                <w:color w:val="000000"/>
                <w:sz w:val="24"/>
                <w:szCs w:val="24"/>
              </w:rPr>
              <w:t xml:space="preserve"> </w:t>
            </w:r>
            <w:proofErr w:type="spellStart"/>
            <w:r w:rsidRPr="004E7AB8">
              <w:rPr>
                <w:bCs/>
                <w:color w:val="000000"/>
                <w:sz w:val="24"/>
                <w:szCs w:val="24"/>
              </w:rPr>
              <w:t>với</w:t>
            </w:r>
            <w:proofErr w:type="spellEnd"/>
            <w:r w:rsidRPr="004E7AB8">
              <w:rPr>
                <w:bCs/>
                <w:color w:val="000000"/>
                <w:sz w:val="24"/>
                <w:szCs w:val="24"/>
              </w:rPr>
              <w:t xml:space="preserve"> </w:t>
            </w:r>
            <w:proofErr w:type="spellStart"/>
            <w:r w:rsidRPr="004E7AB8">
              <w:rPr>
                <w:bCs/>
                <w:color w:val="000000"/>
                <w:sz w:val="24"/>
                <w:szCs w:val="24"/>
              </w:rPr>
              <w:t>từng</w:t>
            </w:r>
            <w:proofErr w:type="spellEnd"/>
            <w:r w:rsidRPr="004E7AB8">
              <w:rPr>
                <w:bCs/>
                <w:color w:val="000000"/>
                <w:sz w:val="24"/>
                <w:szCs w:val="24"/>
              </w:rPr>
              <w:t xml:space="preserve"> </w:t>
            </w:r>
            <w:proofErr w:type="spellStart"/>
            <w:r w:rsidRPr="004E7AB8">
              <w:rPr>
                <w:bCs/>
                <w:color w:val="000000"/>
                <w:sz w:val="24"/>
                <w:szCs w:val="24"/>
              </w:rPr>
              <w:t>nhóm</w:t>
            </w:r>
            <w:proofErr w:type="spellEnd"/>
            <w:r w:rsidRPr="004E7AB8">
              <w:rPr>
                <w:bCs/>
                <w:color w:val="000000"/>
                <w:sz w:val="24"/>
                <w:szCs w:val="24"/>
              </w:rPr>
              <w:t xml:space="preserve"> </w:t>
            </w:r>
            <w:proofErr w:type="spellStart"/>
            <w:r w:rsidRPr="004E7AB8">
              <w:rPr>
                <w:bCs/>
                <w:color w:val="000000"/>
                <w:sz w:val="24"/>
                <w:szCs w:val="24"/>
              </w:rPr>
              <w:t>đối</w:t>
            </w:r>
            <w:proofErr w:type="spellEnd"/>
            <w:r w:rsidRPr="004E7AB8">
              <w:rPr>
                <w:bCs/>
                <w:color w:val="000000"/>
                <w:sz w:val="24"/>
                <w:szCs w:val="24"/>
              </w:rPr>
              <w:t xml:space="preserve"> </w:t>
            </w:r>
            <w:proofErr w:type="spellStart"/>
            <w:r w:rsidRPr="004E7AB8">
              <w:rPr>
                <w:bCs/>
                <w:color w:val="000000"/>
                <w:sz w:val="24"/>
                <w:szCs w:val="24"/>
              </w:rPr>
              <w:t>tượng</w:t>
            </w:r>
            <w:proofErr w:type="spellEnd"/>
            <w:r w:rsidRPr="004E7AB8">
              <w:rPr>
                <w:bCs/>
                <w:color w:val="000000"/>
                <w:sz w:val="24"/>
                <w:szCs w:val="24"/>
              </w:rPr>
              <w:t xml:space="preserve"> </w:t>
            </w:r>
            <w:proofErr w:type="spellStart"/>
            <w:r w:rsidRPr="004E7AB8">
              <w:rPr>
                <w:bCs/>
                <w:color w:val="000000"/>
                <w:sz w:val="24"/>
                <w:szCs w:val="24"/>
              </w:rPr>
              <w:t>theo</w:t>
            </w:r>
            <w:proofErr w:type="spellEnd"/>
            <w:r w:rsidRPr="004E7AB8">
              <w:rPr>
                <w:bCs/>
                <w:color w:val="000000"/>
                <w:sz w:val="24"/>
                <w:szCs w:val="24"/>
              </w:rPr>
              <w:t xml:space="preserve"> </w:t>
            </w:r>
            <w:proofErr w:type="spellStart"/>
            <w:r w:rsidRPr="004E7AB8">
              <w:rPr>
                <w:bCs/>
                <w:color w:val="000000"/>
                <w:sz w:val="24"/>
                <w:szCs w:val="24"/>
              </w:rPr>
              <w:t>vị</w:t>
            </w:r>
            <w:proofErr w:type="spellEnd"/>
            <w:r w:rsidRPr="004E7AB8">
              <w:rPr>
                <w:bCs/>
                <w:color w:val="000000"/>
                <w:sz w:val="24"/>
                <w:szCs w:val="24"/>
              </w:rPr>
              <w:t xml:space="preserve"> </w:t>
            </w:r>
            <w:proofErr w:type="spellStart"/>
            <w:r w:rsidRPr="004E7AB8">
              <w:rPr>
                <w:bCs/>
                <w:color w:val="000000"/>
                <w:sz w:val="24"/>
                <w:szCs w:val="24"/>
              </w:rPr>
              <w:t>trí</w:t>
            </w:r>
            <w:proofErr w:type="spellEnd"/>
            <w:r w:rsidRPr="004E7AB8">
              <w:rPr>
                <w:bCs/>
                <w:color w:val="000000"/>
                <w:sz w:val="24"/>
                <w:szCs w:val="24"/>
              </w:rPr>
              <w:t xml:space="preserve"> </w:t>
            </w:r>
            <w:proofErr w:type="spellStart"/>
            <w:r w:rsidRPr="004E7AB8">
              <w:rPr>
                <w:bCs/>
                <w:color w:val="000000"/>
                <w:sz w:val="24"/>
                <w:szCs w:val="24"/>
              </w:rPr>
              <w:t>việc</w:t>
            </w:r>
            <w:proofErr w:type="spellEnd"/>
            <w:r w:rsidRPr="004E7AB8">
              <w:rPr>
                <w:bCs/>
                <w:color w:val="000000"/>
                <w:sz w:val="24"/>
                <w:szCs w:val="24"/>
              </w:rPr>
              <w:t xml:space="preserve"> </w:t>
            </w:r>
            <w:proofErr w:type="spellStart"/>
            <w:r w:rsidRPr="004E7AB8">
              <w:rPr>
                <w:bCs/>
                <w:color w:val="000000"/>
                <w:sz w:val="24"/>
                <w:szCs w:val="24"/>
              </w:rPr>
              <w:t>làm</w:t>
            </w:r>
            <w:proofErr w:type="spellEnd"/>
            <w:r w:rsidRPr="004E7AB8">
              <w:rPr>
                <w:bCs/>
                <w:color w:val="000000"/>
                <w:sz w:val="24"/>
                <w:szCs w:val="24"/>
              </w:rPr>
              <w:t xml:space="preserve">, </w:t>
            </w:r>
            <w:proofErr w:type="spellStart"/>
            <w:r w:rsidRPr="004E7AB8">
              <w:rPr>
                <w:bCs/>
                <w:color w:val="000000"/>
                <w:sz w:val="24"/>
                <w:szCs w:val="24"/>
              </w:rPr>
              <w:t>chức</w:t>
            </w:r>
            <w:proofErr w:type="spellEnd"/>
            <w:r w:rsidRPr="004E7AB8">
              <w:rPr>
                <w:bCs/>
                <w:color w:val="000000"/>
                <w:sz w:val="24"/>
                <w:szCs w:val="24"/>
              </w:rPr>
              <w:t xml:space="preserve"> </w:t>
            </w:r>
            <w:proofErr w:type="spellStart"/>
            <w:r w:rsidRPr="004E7AB8">
              <w:rPr>
                <w:bCs/>
                <w:color w:val="000000"/>
                <w:sz w:val="24"/>
                <w:szCs w:val="24"/>
              </w:rPr>
              <w:t>danh</w:t>
            </w:r>
            <w:proofErr w:type="spellEnd"/>
            <w:r w:rsidRPr="004E7AB8">
              <w:rPr>
                <w:bCs/>
                <w:color w:val="000000"/>
                <w:sz w:val="24"/>
                <w:szCs w:val="24"/>
              </w:rPr>
              <w:t xml:space="preserve">, </w:t>
            </w:r>
            <w:proofErr w:type="spellStart"/>
            <w:r w:rsidRPr="004E7AB8">
              <w:rPr>
                <w:bCs/>
                <w:color w:val="000000"/>
                <w:sz w:val="24"/>
                <w:szCs w:val="24"/>
              </w:rPr>
              <w:t>chức</w:t>
            </w:r>
            <w:proofErr w:type="spellEnd"/>
            <w:r w:rsidRPr="004E7AB8">
              <w:rPr>
                <w:bCs/>
                <w:color w:val="000000"/>
                <w:sz w:val="24"/>
                <w:szCs w:val="24"/>
              </w:rPr>
              <w:t xml:space="preserve"> </w:t>
            </w:r>
            <w:proofErr w:type="spellStart"/>
            <w:r w:rsidRPr="004E7AB8">
              <w:rPr>
                <w:bCs/>
                <w:color w:val="000000"/>
                <w:sz w:val="24"/>
                <w:szCs w:val="24"/>
              </w:rPr>
              <w:t>vụ</w:t>
            </w:r>
            <w:proofErr w:type="spellEnd"/>
            <w:r w:rsidRPr="004E7AB8">
              <w:rPr>
                <w:bCs/>
                <w:color w:val="000000"/>
                <w:sz w:val="24"/>
                <w:szCs w:val="24"/>
              </w:rPr>
              <w:t xml:space="preserve">, </w:t>
            </w:r>
            <w:proofErr w:type="spellStart"/>
            <w:r w:rsidRPr="004E7AB8">
              <w:rPr>
                <w:bCs/>
                <w:color w:val="000000"/>
                <w:sz w:val="24"/>
                <w:szCs w:val="24"/>
              </w:rPr>
              <w:t>năng</w:t>
            </w:r>
            <w:proofErr w:type="spellEnd"/>
            <w:r w:rsidRPr="004E7AB8">
              <w:rPr>
                <w:bCs/>
                <w:color w:val="000000"/>
                <w:sz w:val="24"/>
                <w:szCs w:val="24"/>
              </w:rPr>
              <w:t xml:space="preserve"> </w:t>
            </w:r>
            <w:proofErr w:type="spellStart"/>
            <w:r w:rsidRPr="004E7AB8">
              <w:rPr>
                <w:bCs/>
                <w:color w:val="000000"/>
                <w:sz w:val="24"/>
                <w:szCs w:val="24"/>
              </w:rPr>
              <w:t>suất</w:t>
            </w:r>
            <w:proofErr w:type="spellEnd"/>
            <w:r w:rsidRPr="004E7AB8">
              <w:rPr>
                <w:bCs/>
                <w:color w:val="000000"/>
                <w:sz w:val="24"/>
                <w:szCs w:val="24"/>
              </w:rPr>
              <w:t xml:space="preserve"> </w:t>
            </w:r>
            <w:proofErr w:type="spellStart"/>
            <w:r w:rsidRPr="004E7AB8">
              <w:rPr>
                <w:bCs/>
                <w:color w:val="000000"/>
                <w:sz w:val="24"/>
                <w:szCs w:val="24"/>
              </w:rPr>
              <w:t>lao</w:t>
            </w:r>
            <w:proofErr w:type="spellEnd"/>
            <w:r w:rsidRPr="004E7AB8">
              <w:rPr>
                <w:bCs/>
                <w:color w:val="000000"/>
                <w:sz w:val="24"/>
                <w:szCs w:val="24"/>
              </w:rPr>
              <w:t xml:space="preserve"> </w:t>
            </w:r>
            <w:proofErr w:type="spellStart"/>
            <w:r w:rsidRPr="004E7AB8">
              <w:rPr>
                <w:bCs/>
                <w:color w:val="000000"/>
                <w:sz w:val="24"/>
                <w:szCs w:val="24"/>
              </w:rPr>
              <w:t>động</w:t>
            </w:r>
            <w:proofErr w:type="spellEnd"/>
            <w:r w:rsidRPr="004E7AB8">
              <w:rPr>
                <w:bCs/>
                <w:color w:val="000000"/>
                <w:sz w:val="24"/>
                <w:szCs w:val="24"/>
              </w:rPr>
              <w:t xml:space="preserve">, </w:t>
            </w:r>
            <w:proofErr w:type="spellStart"/>
            <w:r w:rsidRPr="004E7AB8">
              <w:rPr>
                <w:bCs/>
                <w:color w:val="000000"/>
                <w:sz w:val="24"/>
                <w:szCs w:val="24"/>
              </w:rPr>
              <w:t>hiệu</w:t>
            </w:r>
            <w:proofErr w:type="spellEnd"/>
            <w:r w:rsidRPr="004E7AB8">
              <w:rPr>
                <w:bCs/>
                <w:color w:val="000000"/>
                <w:sz w:val="24"/>
                <w:szCs w:val="24"/>
              </w:rPr>
              <w:t xml:space="preserve"> </w:t>
            </w:r>
            <w:proofErr w:type="spellStart"/>
            <w:r w:rsidRPr="004E7AB8">
              <w:rPr>
                <w:bCs/>
                <w:color w:val="000000"/>
                <w:sz w:val="24"/>
                <w:szCs w:val="24"/>
              </w:rPr>
              <w:t>quả</w:t>
            </w:r>
            <w:proofErr w:type="spellEnd"/>
            <w:r w:rsidRPr="004E7AB8">
              <w:rPr>
                <w:bCs/>
                <w:color w:val="000000"/>
                <w:sz w:val="24"/>
                <w:szCs w:val="24"/>
              </w:rPr>
              <w:t xml:space="preserve"> </w:t>
            </w:r>
            <w:proofErr w:type="spellStart"/>
            <w:r w:rsidRPr="004E7AB8">
              <w:rPr>
                <w:bCs/>
                <w:color w:val="000000"/>
                <w:sz w:val="24"/>
                <w:szCs w:val="24"/>
              </w:rPr>
              <w:t>công</w:t>
            </w:r>
            <w:proofErr w:type="spellEnd"/>
            <w:r w:rsidRPr="004E7AB8">
              <w:rPr>
                <w:bCs/>
                <w:color w:val="000000"/>
                <w:sz w:val="24"/>
                <w:szCs w:val="24"/>
              </w:rPr>
              <w:t xml:space="preserve"> </w:t>
            </w:r>
            <w:proofErr w:type="spellStart"/>
            <w:r w:rsidRPr="004E7AB8">
              <w:rPr>
                <w:bCs/>
                <w:color w:val="000000"/>
                <w:sz w:val="24"/>
                <w:szCs w:val="24"/>
              </w:rPr>
              <w:t>tác</w:t>
            </w:r>
            <w:proofErr w:type="spellEnd"/>
            <w:r w:rsidRPr="004E7AB8">
              <w:rPr>
                <w:bCs/>
                <w:color w:val="000000"/>
                <w:sz w:val="24"/>
                <w:szCs w:val="24"/>
              </w:rPr>
              <w:t xml:space="preserve"> </w:t>
            </w:r>
            <w:proofErr w:type="spellStart"/>
            <w:r w:rsidRPr="004E7AB8">
              <w:rPr>
                <w:bCs/>
                <w:color w:val="000000"/>
                <w:sz w:val="24"/>
                <w:szCs w:val="24"/>
              </w:rPr>
              <w:t>và</w:t>
            </w:r>
            <w:proofErr w:type="spellEnd"/>
            <w:r w:rsidRPr="004E7AB8">
              <w:rPr>
                <w:bCs/>
                <w:color w:val="000000"/>
                <w:sz w:val="24"/>
                <w:szCs w:val="24"/>
              </w:rPr>
              <w:t xml:space="preserve"> </w:t>
            </w:r>
            <w:proofErr w:type="spellStart"/>
            <w:r w:rsidRPr="004E7AB8">
              <w:rPr>
                <w:bCs/>
                <w:color w:val="000000"/>
                <w:sz w:val="24"/>
                <w:szCs w:val="24"/>
              </w:rPr>
              <w:t>điều</w:t>
            </w:r>
            <w:proofErr w:type="spellEnd"/>
            <w:r w:rsidRPr="004E7AB8">
              <w:rPr>
                <w:bCs/>
                <w:color w:val="000000"/>
                <w:sz w:val="24"/>
                <w:szCs w:val="24"/>
              </w:rPr>
              <w:t xml:space="preserve"> </w:t>
            </w:r>
            <w:proofErr w:type="spellStart"/>
            <w:r w:rsidRPr="004E7AB8">
              <w:rPr>
                <w:bCs/>
                <w:color w:val="000000"/>
                <w:sz w:val="24"/>
                <w:szCs w:val="24"/>
              </w:rPr>
              <w:t>kiện</w:t>
            </w:r>
            <w:proofErr w:type="spellEnd"/>
            <w:r w:rsidRPr="004E7AB8">
              <w:rPr>
                <w:bCs/>
                <w:color w:val="000000"/>
                <w:sz w:val="24"/>
                <w:szCs w:val="24"/>
              </w:rPr>
              <w:t xml:space="preserve"> </w:t>
            </w:r>
            <w:proofErr w:type="spellStart"/>
            <w:r w:rsidRPr="004E7AB8">
              <w:rPr>
                <w:bCs/>
                <w:color w:val="000000"/>
                <w:sz w:val="24"/>
                <w:szCs w:val="24"/>
              </w:rPr>
              <w:t>phát</w:t>
            </w:r>
            <w:proofErr w:type="spellEnd"/>
            <w:r w:rsidRPr="004E7AB8">
              <w:rPr>
                <w:bCs/>
                <w:color w:val="000000"/>
                <w:sz w:val="24"/>
                <w:szCs w:val="24"/>
              </w:rPr>
              <w:t xml:space="preserve"> </w:t>
            </w:r>
            <w:proofErr w:type="spellStart"/>
            <w:r w:rsidRPr="004E7AB8">
              <w:rPr>
                <w:bCs/>
                <w:color w:val="000000"/>
                <w:sz w:val="24"/>
                <w:szCs w:val="24"/>
              </w:rPr>
              <w:t>triển</w:t>
            </w:r>
            <w:proofErr w:type="spellEnd"/>
            <w:r w:rsidRPr="004E7AB8">
              <w:rPr>
                <w:bCs/>
                <w:color w:val="000000"/>
                <w:sz w:val="24"/>
                <w:szCs w:val="24"/>
              </w:rPr>
              <w:t xml:space="preserve"> </w:t>
            </w:r>
            <w:proofErr w:type="spellStart"/>
            <w:r w:rsidRPr="004E7AB8">
              <w:rPr>
                <w:bCs/>
                <w:color w:val="000000"/>
                <w:sz w:val="24"/>
                <w:szCs w:val="24"/>
              </w:rPr>
              <w:t>kinh</w:t>
            </w:r>
            <w:proofErr w:type="spellEnd"/>
            <w:r w:rsidRPr="004E7AB8">
              <w:rPr>
                <w:bCs/>
                <w:color w:val="000000"/>
                <w:sz w:val="24"/>
                <w:szCs w:val="24"/>
              </w:rPr>
              <w:t xml:space="preserve"> </w:t>
            </w:r>
            <w:proofErr w:type="spellStart"/>
            <w:r w:rsidRPr="004E7AB8">
              <w:rPr>
                <w:bCs/>
                <w:color w:val="000000"/>
                <w:sz w:val="24"/>
                <w:szCs w:val="24"/>
              </w:rPr>
              <w:t>tế</w:t>
            </w:r>
            <w:proofErr w:type="spellEnd"/>
            <w:r w:rsidRPr="004E7AB8">
              <w:rPr>
                <w:bCs/>
                <w:color w:val="000000"/>
                <w:sz w:val="24"/>
                <w:szCs w:val="24"/>
              </w:rPr>
              <w:t xml:space="preserve"> - </w:t>
            </w:r>
            <w:proofErr w:type="spellStart"/>
            <w:r w:rsidRPr="004E7AB8">
              <w:rPr>
                <w:bCs/>
                <w:color w:val="000000"/>
                <w:sz w:val="24"/>
                <w:szCs w:val="24"/>
              </w:rPr>
              <w:t>xã</w:t>
            </w:r>
            <w:proofErr w:type="spellEnd"/>
            <w:r w:rsidRPr="004E7AB8">
              <w:rPr>
                <w:bCs/>
                <w:color w:val="000000"/>
                <w:sz w:val="24"/>
                <w:szCs w:val="24"/>
              </w:rPr>
              <w:t xml:space="preserve"> </w:t>
            </w:r>
            <w:proofErr w:type="spellStart"/>
            <w:r w:rsidRPr="004E7AB8">
              <w:rPr>
                <w:bCs/>
                <w:color w:val="000000"/>
                <w:sz w:val="24"/>
                <w:szCs w:val="24"/>
              </w:rPr>
              <w:t>hội</w:t>
            </w:r>
            <w:proofErr w:type="spellEnd"/>
            <w:r w:rsidRPr="004E7AB8">
              <w:rPr>
                <w:bCs/>
                <w:color w:val="000000"/>
                <w:sz w:val="24"/>
                <w:szCs w:val="24"/>
              </w:rPr>
              <w:t xml:space="preserve">, </w:t>
            </w:r>
            <w:proofErr w:type="spellStart"/>
            <w:r w:rsidRPr="004E7AB8">
              <w:rPr>
                <w:bCs/>
                <w:color w:val="000000"/>
                <w:sz w:val="24"/>
                <w:szCs w:val="24"/>
              </w:rPr>
              <w:t>nguồn</w:t>
            </w:r>
            <w:proofErr w:type="spellEnd"/>
            <w:r w:rsidRPr="004E7AB8">
              <w:rPr>
                <w:bCs/>
                <w:color w:val="000000"/>
                <w:sz w:val="24"/>
                <w:szCs w:val="24"/>
              </w:rPr>
              <w:t xml:space="preserve"> </w:t>
            </w:r>
            <w:proofErr w:type="spellStart"/>
            <w:r w:rsidRPr="004E7AB8">
              <w:rPr>
                <w:bCs/>
                <w:color w:val="000000"/>
                <w:sz w:val="24"/>
                <w:szCs w:val="24"/>
              </w:rPr>
              <w:t>lực</w:t>
            </w:r>
            <w:proofErr w:type="spellEnd"/>
            <w:r w:rsidRPr="004E7AB8">
              <w:rPr>
                <w:bCs/>
                <w:color w:val="000000"/>
                <w:sz w:val="24"/>
                <w:szCs w:val="24"/>
              </w:rPr>
              <w:t xml:space="preserve"> </w:t>
            </w:r>
            <w:proofErr w:type="spellStart"/>
            <w:r w:rsidRPr="004E7AB8">
              <w:rPr>
                <w:bCs/>
                <w:color w:val="000000"/>
                <w:sz w:val="24"/>
                <w:szCs w:val="24"/>
              </w:rPr>
              <w:t>của</w:t>
            </w:r>
            <w:proofErr w:type="spellEnd"/>
            <w:r w:rsidRPr="004E7AB8">
              <w:rPr>
                <w:bCs/>
                <w:color w:val="000000"/>
                <w:sz w:val="24"/>
                <w:szCs w:val="24"/>
              </w:rPr>
              <w:t xml:space="preserve"> </w:t>
            </w:r>
            <w:proofErr w:type="spellStart"/>
            <w:r w:rsidRPr="004E7AB8">
              <w:rPr>
                <w:bCs/>
                <w:color w:val="000000"/>
                <w:sz w:val="24"/>
                <w:szCs w:val="24"/>
              </w:rPr>
              <w:t>đất</w:t>
            </w:r>
            <w:proofErr w:type="spellEnd"/>
            <w:r w:rsidRPr="004E7AB8">
              <w:rPr>
                <w:bCs/>
                <w:color w:val="000000"/>
                <w:sz w:val="24"/>
                <w:szCs w:val="24"/>
              </w:rPr>
              <w:t xml:space="preserve"> </w:t>
            </w:r>
            <w:proofErr w:type="spellStart"/>
            <w:r w:rsidRPr="004E7AB8">
              <w:rPr>
                <w:bCs/>
                <w:color w:val="000000"/>
                <w:sz w:val="24"/>
                <w:szCs w:val="24"/>
              </w:rPr>
              <w:t>nước</w:t>
            </w:r>
            <w:proofErr w:type="spellEnd"/>
            <w:r w:rsidRPr="004E7AB8">
              <w:rPr>
                <w:bCs/>
                <w:color w:val="000000"/>
                <w:sz w:val="24"/>
                <w:szCs w:val="24"/>
              </w:rPr>
              <w:t>”.</w:t>
            </w:r>
          </w:p>
          <w:p w14:paraId="4F82BFFE" w14:textId="77777777" w:rsidR="004E7AB8" w:rsidRPr="004E7AB8" w:rsidRDefault="004E7AB8" w:rsidP="004E7AB8">
            <w:pPr>
              <w:shd w:val="clear" w:color="auto" w:fill="FFFFFF"/>
              <w:adjustRightInd w:val="0"/>
              <w:snapToGrid w:val="0"/>
              <w:spacing w:before="120" w:after="60" w:line="240" w:lineRule="auto"/>
              <w:jc w:val="both"/>
              <w:rPr>
                <w:color w:val="000000"/>
                <w:sz w:val="24"/>
                <w:szCs w:val="24"/>
              </w:rPr>
            </w:pPr>
            <w:r w:rsidRPr="004E7AB8">
              <w:rPr>
                <w:color w:val="000000"/>
                <w:sz w:val="24"/>
                <w:szCs w:val="24"/>
              </w:rPr>
              <w:t xml:space="preserve">- </w:t>
            </w:r>
            <w:r w:rsidRPr="004E7AB8">
              <w:rPr>
                <w:color w:val="000000"/>
                <w:sz w:val="24"/>
                <w:szCs w:val="24"/>
                <w:lang w:val="vi-VN"/>
              </w:rPr>
              <w:t>Nghị quyết số 71-NQ/TW</w:t>
            </w:r>
            <w:r w:rsidRPr="004E7AB8">
              <w:rPr>
                <w:sz w:val="24"/>
                <w:szCs w:val="24"/>
                <w:lang w:val="vi-VN"/>
              </w:rPr>
              <w:t xml:space="preserve"> </w:t>
            </w:r>
            <w:r w:rsidRPr="004E7AB8">
              <w:rPr>
                <w:color w:val="000000"/>
                <w:sz w:val="24"/>
                <w:szCs w:val="24"/>
                <w:lang w:val="vi-VN"/>
              </w:rPr>
              <w:t>của Bộ Chính trị về đột phá phát triển giáo dục và đào tạo</w:t>
            </w:r>
            <w:r w:rsidRPr="004E7AB8">
              <w:rPr>
                <w:color w:val="000000"/>
                <w:sz w:val="24"/>
                <w:szCs w:val="24"/>
              </w:rPr>
              <w:t>.</w:t>
            </w:r>
          </w:p>
          <w:p w14:paraId="11C7DDDB" w14:textId="67738801" w:rsidR="004E7AB8" w:rsidRPr="004E7AB8" w:rsidRDefault="004E7AB8" w:rsidP="004E7AB8">
            <w:pPr>
              <w:shd w:val="clear" w:color="auto" w:fill="FFFFFF"/>
              <w:adjustRightInd w:val="0"/>
              <w:snapToGrid w:val="0"/>
              <w:spacing w:before="120" w:after="60" w:line="240" w:lineRule="auto"/>
              <w:jc w:val="both"/>
              <w:rPr>
                <w:bCs/>
                <w:color w:val="000000"/>
                <w:sz w:val="24"/>
                <w:szCs w:val="24"/>
                <w:lang w:val="vi-VN"/>
              </w:rPr>
            </w:pPr>
            <w:r w:rsidRPr="004E7AB8">
              <w:rPr>
                <w:color w:val="000000"/>
                <w:sz w:val="24"/>
                <w:szCs w:val="24"/>
              </w:rPr>
              <w:t xml:space="preserve">- </w:t>
            </w:r>
            <w:proofErr w:type="spellStart"/>
            <w:r w:rsidRPr="004E7AB8">
              <w:rPr>
                <w:color w:val="000000"/>
                <w:sz w:val="24"/>
                <w:szCs w:val="24"/>
              </w:rPr>
              <w:t>Nghị</w:t>
            </w:r>
            <w:proofErr w:type="spellEnd"/>
            <w:r w:rsidRPr="004E7AB8">
              <w:rPr>
                <w:color w:val="000000"/>
                <w:sz w:val="24"/>
                <w:szCs w:val="24"/>
              </w:rPr>
              <w:t xml:space="preserve"> </w:t>
            </w:r>
            <w:proofErr w:type="spellStart"/>
            <w:r w:rsidRPr="004E7AB8">
              <w:rPr>
                <w:color w:val="000000"/>
                <w:sz w:val="24"/>
                <w:szCs w:val="24"/>
              </w:rPr>
              <w:t>quyết</w:t>
            </w:r>
            <w:proofErr w:type="spellEnd"/>
            <w:r w:rsidRPr="004E7AB8">
              <w:rPr>
                <w:color w:val="000000"/>
                <w:sz w:val="24"/>
                <w:szCs w:val="24"/>
              </w:rPr>
              <w:t xml:space="preserve"> </w:t>
            </w:r>
            <w:proofErr w:type="spellStart"/>
            <w:r w:rsidRPr="004E7AB8">
              <w:rPr>
                <w:color w:val="000000"/>
                <w:sz w:val="24"/>
                <w:szCs w:val="24"/>
              </w:rPr>
              <w:t>số</w:t>
            </w:r>
            <w:proofErr w:type="spellEnd"/>
            <w:r w:rsidRPr="004E7AB8">
              <w:rPr>
                <w:color w:val="000000"/>
                <w:sz w:val="24"/>
                <w:szCs w:val="24"/>
              </w:rPr>
              <w:t xml:space="preserve"> 72-NQ/TW </w:t>
            </w:r>
            <w:proofErr w:type="spellStart"/>
            <w:r w:rsidRPr="004E7AB8">
              <w:rPr>
                <w:color w:val="000000"/>
                <w:sz w:val="24"/>
                <w:szCs w:val="24"/>
              </w:rPr>
              <w:t>của</w:t>
            </w:r>
            <w:proofErr w:type="spellEnd"/>
            <w:r w:rsidRPr="004E7AB8">
              <w:rPr>
                <w:color w:val="000000"/>
                <w:sz w:val="24"/>
                <w:szCs w:val="24"/>
              </w:rPr>
              <w:t xml:space="preserve"> </w:t>
            </w:r>
            <w:proofErr w:type="spellStart"/>
            <w:r w:rsidRPr="004E7AB8">
              <w:rPr>
                <w:color w:val="000000"/>
                <w:sz w:val="24"/>
                <w:szCs w:val="24"/>
              </w:rPr>
              <w:t>Bộ</w:t>
            </w:r>
            <w:proofErr w:type="spellEnd"/>
            <w:r w:rsidRPr="004E7AB8">
              <w:rPr>
                <w:color w:val="000000"/>
                <w:sz w:val="24"/>
                <w:szCs w:val="24"/>
              </w:rPr>
              <w:t xml:space="preserve"> </w:t>
            </w:r>
            <w:proofErr w:type="spellStart"/>
            <w:r w:rsidRPr="004E7AB8">
              <w:rPr>
                <w:color w:val="000000"/>
                <w:sz w:val="24"/>
                <w:szCs w:val="24"/>
              </w:rPr>
              <w:t>Chính</w:t>
            </w:r>
            <w:proofErr w:type="spellEnd"/>
            <w:r w:rsidRPr="004E7AB8">
              <w:rPr>
                <w:color w:val="000000"/>
                <w:sz w:val="24"/>
                <w:szCs w:val="24"/>
              </w:rPr>
              <w:t xml:space="preserve"> </w:t>
            </w:r>
            <w:proofErr w:type="spellStart"/>
            <w:r w:rsidRPr="004E7AB8">
              <w:rPr>
                <w:color w:val="000000"/>
                <w:sz w:val="24"/>
                <w:szCs w:val="24"/>
              </w:rPr>
              <w:t>trị</w:t>
            </w:r>
            <w:proofErr w:type="spellEnd"/>
            <w:r w:rsidRPr="004E7AB8">
              <w:rPr>
                <w:color w:val="000000"/>
                <w:sz w:val="24"/>
                <w:szCs w:val="24"/>
              </w:rPr>
              <w:t xml:space="preserve"> </w:t>
            </w:r>
            <w:proofErr w:type="spellStart"/>
            <w:r w:rsidRPr="004E7AB8">
              <w:rPr>
                <w:color w:val="000000"/>
                <w:sz w:val="24"/>
                <w:szCs w:val="24"/>
              </w:rPr>
              <w:t>về</w:t>
            </w:r>
            <w:proofErr w:type="spellEnd"/>
            <w:r w:rsidRPr="004E7AB8">
              <w:rPr>
                <w:color w:val="000000"/>
                <w:sz w:val="24"/>
                <w:szCs w:val="24"/>
              </w:rPr>
              <w:t xml:space="preserve"> </w:t>
            </w:r>
            <w:proofErr w:type="spellStart"/>
            <w:r w:rsidRPr="004E7AB8">
              <w:rPr>
                <w:color w:val="000000"/>
                <w:sz w:val="24"/>
                <w:szCs w:val="24"/>
              </w:rPr>
              <w:t>một</w:t>
            </w:r>
            <w:proofErr w:type="spellEnd"/>
            <w:r w:rsidRPr="004E7AB8">
              <w:rPr>
                <w:color w:val="000000"/>
                <w:sz w:val="24"/>
                <w:szCs w:val="24"/>
              </w:rPr>
              <w:t xml:space="preserve"> </w:t>
            </w:r>
            <w:proofErr w:type="spellStart"/>
            <w:r w:rsidRPr="004E7AB8">
              <w:rPr>
                <w:color w:val="000000"/>
                <w:sz w:val="24"/>
                <w:szCs w:val="24"/>
              </w:rPr>
              <w:t>số</w:t>
            </w:r>
            <w:proofErr w:type="spellEnd"/>
            <w:r w:rsidRPr="004E7AB8">
              <w:rPr>
                <w:color w:val="000000"/>
                <w:sz w:val="24"/>
                <w:szCs w:val="24"/>
              </w:rPr>
              <w:t xml:space="preserve"> </w:t>
            </w:r>
            <w:proofErr w:type="spellStart"/>
            <w:r w:rsidRPr="004E7AB8">
              <w:rPr>
                <w:color w:val="000000"/>
                <w:sz w:val="24"/>
                <w:szCs w:val="24"/>
              </w:rPr>
              <w:t>giải</w:t>
            </w:r>
            <w:proofErr w:type="spellEnd"/>
            <w:r w:rsidRPr="004E7AB8">
              <w:rPr>
                <w:color w:val="000000"/>
                <w:sz w:val="24"/>
                <w:szCs w:val="24"/>
              </w:rPr>
              <w:t xml:space="preserve"> </w:t>
            </w:r>
            <w:proofErr w:type="spellStart"/>
            <w:r w:rsidRPr="004E7AB8">
              <w:rPr>
                <w:color w:val="000000"/>
                <w:sz w:val="24"/>
                <w:szCs w:val="24"/>
              </w:rPr>
              <w:t>pháp</w:t>
            </w:r>
            <w:proofErr w:type="spellEnd"/>
            <w:r w:rsidRPr="004E7AB8">
              <w:rPr>
                <w:color w:val="000000"/>
                <w:sz w:val="24"/>
                <w:szCs w:val="24"/>
              </w:rPr>
              <w:t xml:space="preserve"> </w:t>
            </w:r>
            <w:proofErr w:type="spellStart"/>
            <w:r w:rsidRPr="004E7AB8">
              <w:rPr>
                <w:color w:val="000000"/>
                <w:sz w:val="24"/>
                <w:szCs w:val="24"/>
              </w:rPr>
              <w:t>đột</w:t>
            </w:r>
            <w:proofErr w:type="spellEnd"/>
            <w:r w:rsidRPr="004E7AB8">
              <w:rPr>
                <w:color w:val="000000"/>
                <w:sz w:val="24"/>
                <w:szCs w:val="24"/>
              </w:rPr>
              <w:t xml:space="preserve"> </w:t>
            </w:r>
            <w:proofErr w:type="spellStart"/>
            <w:r w:rsidRPr="004E7AB8">
              <w:rPr>
                <w:color w:val="000000"/>
                <w:sz w:val="24"/>
                <w:szCs w:val="24"/>
              </w:rPr>
              <w:t>phá</w:t>
            </w:r>
            <w:proofErr w:type="spellEnd"/>
            <w:r w:rsidRPr="004E7AB8">
              <w:rPr>
                <w:color w:val="000000"/>
                <w:sz w:val="24"/>
                <w:szCs w:val="24"/>
              </w:rPr>
              <w:t xml:space="preserve">, </w:t>
            </w:r>
            <w:proofErr w:type="spellStart"/>
            <w:r w:rsidRPr="004E7AB8">
              <w:rPr>
                <w:color w:val="000000"/>
                <w:sz w:val="24"/>
                <w:szCs w:val="24"/>
              </w:rPr>
              <w:t>tăng</w:t>
            </w:r>
            <w:proofErr w:type="spellEnd"/>
            <w:r w:rsidRPr="004E7AB8">
              <w:rPr>
                <w:color w:val="000000"/>
                <w:sz w:val="24"/>
                <w:szCs w:val="24"/>
              </w:rPr>
              <w:t xml:space="preserve"> </w:t>
            </w:r>
            <w:proofErr w:type="spellStart"/>
            <w:r w:rsidRPr="004E7AB8">
              <w:rPr>
                <w:color w:val="000000"/>
                <w:sz w:val="24"/>
                <w:szCs w:val="24"/>
              </w:rPr>
              <w:t>cường</w:t>
            </w:r>
            <w:proofErr w:type="spellEnd"/>
            <w:r w:rsidRPr="004E7AB8">
              <w:rPr>
                <w:color w:val="000000"/>
                <w:sz w:val="24"/>
                <w:szCs w:val="24"/>
              </w:rPr>
              <w:t xml:space="preserve"> </w:t>
            </w:r>
            <w:proofErr w:type="spellStart"/>
            <w:r w:rsidRPr="004E7AB8">
              <w:rPr>
                <w:color w:val="000000"/>
                <w:sz w:val="24"/>
                <w:szCs w:val="24"/>
              </w:rPr>
              <w:t>bảo</w:t>
            </w:r>
            <w:proofErr w:type="spellEnd"/>
            <w:r w:rsidRPr="004E7AB8">
              <w:rPr>
                <w:color w:val="000000"/>
                <w:sz w:val="24"/>
                <w:szCs w:val="24"/>
              </w:rPr>
              <w:t xml:space="preserve"> </w:t>
            </w:r>
            <w:proofErr w:type="spellStart"/>
            <w:r w:rsidRPr="004E7AB8">
              <w:rPr>
                <w:color w:val="000000"/>
                <w:sz w:val="24"/>
                <w:szCs w:val="24"/>
              </w:rPr>
              <w:t>vệ</w:t>
            </w:r>
            <w:proofErr w:type="spellEnd"/>
            <w:r w:rsidRPr="004E7AB8">
              <w:rPr>
                <w:color w:val="000000"/>
                <w:sz w:val="24"/>
                <w:szCs w:val="24"/>
              </w:rPr>
              <w:t xml:space="preserve">, </w:t>
            </w:r>
            <w:proofErr w:type="spellStart"/>
            <w:r w:rsidRPr="004E7AB8">
              <w:rPr>
                <w:color w:val="000000"/>
                <w:sz w:val="24"/>
                <w:szCs w:val="24"/>
              </w:rPr>
              <w:t>chăm</w:t>
            </w:r>
            <w:proofErr w:type="spellEnd"/>
            <w:r w:rsidRPr="004E7AB8">
              <w:rPr>
                <w:color w:val="000000"/>
                <w:sz w:val="24"/>
                <w:szCs w:val="24"/>
              </w:rPr>
              <w:t xml:space="preserve"> </w:t>
            </w:r>
            <w:proofErr w:type="spellStart"/>
            <w:r w:rsidRPr="004E7AB8">
              <w:rPr>
                <w:color w:val="000000"/>
                <w:sz w:val="24"/>
                <w:szCs w:val="24"/>
              </w:rPr>
              <w:t>sóc</w:t>
            </w:r>
            <w:proofErr w:type="spellEnd"/>
            <w:r w:rsidRPr="004E7AB8">
              <w:rPr>
                <w:color w:val="000000"/>
                <w:sz w:val="24"/>
                <w:szCs w:val="24"/>
              </w:rPr>
              <w:t xml:space="preserve"> </w:t>
            </w:r>
            <w:proofErr w:type="spellStart"/>
            <w:r w:rsidRPr="004E7AB8">
              <w:rPr>
                <w:color w:val="000000"/>
                <w:sz w:val="24"/>
                <w:szCs w:val="24"/>
              </w:rPr>
              <w:t>và</w:t>
            </w:r>
            <w:proofErr w:type="spellEnd"/>
            <w:r w:rsidRPr="004E7AB8">
              <w:rPr>
                <w:color w:val="000000"/>
                <w:sz w:val="24"/>
                <w:szCs w:val="24"/>
              </w:rPr>
              <w:t xml:space="preserve"> </w:t>
            </w:r>
            <w:proofErr w:type="spellStart"/>
            <w:r w:rsidRPr="004E7AB8">
              <w:rPr>
                <w:color w:val="000000"/>
                <w:sz w:val="24"/>
                <w:szCs w:val="24"/>
              </w:rPr>
              <w:t>nâng</w:t>
            </w:r>
            <w:proofErr w:type="spellEnd"/>
            <w:r w:rsidRPr="004E7AB8">
              <w:rPr>
                <w:color w:val="000000"/>
                <w:sz w:val="24"/>
                <w:szCs w:val="24"/>
              </w:rPr>
              <w:t xml:space="preserve"> </w:t>
            </w:r>
            <w:proofErr w:type="spellStart"/>
            <w:r w:rsidRPr="004E7AB8">
              <w:rPr>
                <w:color w:val="000000"/>
                <w:sz w:val="24"/>
                <w:szCs w:val="24"/>
              </w:rPr>
              <w:t>cao</w:t>
            </w:r>
            <w:proofErr w:type="spellEnd"/>
            <w:r w:rsidRPr="004E7AB8">
              <w:rPr>
                <w:color w:val="000000"/>
                <w:sz w:val="24"/>
                <w:szCs w:val="24"/>
              </w:rPr>
              <w:t xml:space="preserve"> </w:t>
            </w:r>
            <w:proofErr w:type="spellStart"/>
            <w:r w:rsidRPr="004E7AB8">
              <w:rPr>
                <w:color w:val="000000"/>
                <w:sz w:val="24"/>
                <w:szCs w:val="24"/>
              </w:rPr>
              <w:t>sức</w:t>
            </w:r>
            <w:proofErr w:type="spellEnd"/>
            <w:r w:rsidRPr="004E7AB8">
              <w:rPr>
                <w:color w:val="000000"/>
                <w:sz w:val="24"/>
                <w:szCs w:val="24"/>
              </w:rPr>
              <w:t xml:space="preserve"> </w:t>
            </w:r>
            <w:proofErr w:type="spellStart"/>
            <w:r w:rsidRPr="004E7AB8">
              <w:rPr>
                <w:color w:val="000000"/>
                <w:sz w:val="24"/>
                <w:szCs w:val="24"/>
              </w:rPr>
              <w:t>khỏe</w:t>
            </w:r>
            <w:proofErr w:type="spellEnd"/>
            <w:r w:rsidRPr="004E7AB8">
              <w:rPr>
                <w:color w:val="000000"/>
                <w:sz w:val="24"/>
                <w:szCs w:val="24"/>
              </w:rPr>
              <w:t xml:space="preserve"> </w:t>
            </w:r>
            <w:proofErr w:type="spellStart"/>
            <w:r w:rsidRPr="004E7AB8">
              <w:rPr>
                <w:color w:val="000000"/>
                <w:sz w:val="24"/>
                <w:szCs w:val="24"/>
              </w:rPr>
              <w:t>nhân</w:t>
            </w:r>
            <w:proofErr w:type="spellEnd"/>
            <w:r w:rsidRPr="004E7AB8">
              <w:rPr>
                <w:color w:val="000000"/>
                <w:sz w:val="24"/>
                <w:szCs w:val="24"/>
              </w:rPr>
              <w:t xml:space="preserve"> </w:t>
            </w:r>
            <w:proofErr w:type="spellStart"/>
            <w:r w:rsidRPr="004E7AB8">
              <w:rPr>
                <w:color w:val="000000"/>
                <w:sz w:val="24"/>
                <w:szCs w:val="24"/>
              </w:rPr>
              <w:t>dân</w:t>
            </w:r>
            <w:proofErr w:type="spellEnd"/>
            <w:r w:rsidRPr="004E7AB8">
              <w:rPr>
                <w:color w:val="000000"/>
                <w:sz w:val="24"/>
                <w:szCs w:val="24"/>
              </w:rPr>
              <w:t>.</w:t>
            </w:r>
          </w:p>
        </w:tc>
        <w:tc>
          <w:tcPr>
            <w:tcW w:w="1890" w:type="dxa"/>
          </w:tcPr>
          <w:p w14:paraId="3B96C26C" w14:textId="713AEE1B" w:rsidR="004E7AB8" w:rsidRPr="004E7AB8" w:rsidRDefault="004E7AB8" w:rsidP="004E7AB8">
            <w:pPr>
              <w:spacing w:before="120" w:after="60" w:line="240" w:lineRule="auto"/>
              <w:jc w:val="both"/>
              <w:rPr>
                <w:b/>
                <w:color w:val="000000"/>
                <w:sz w:val="24"/>
                <w:szCs w:val="24"/>
                <w:lang w:val="vi-VN"/>
              </w:rPr>
            </w:pPr>
            <w:r w:rsidRPr="004E7AB8">
              <w:rPr>
                <w:color w:val="000000"/>
                <w:sz w:val="24"/>
                <w:szCs w:val="24"/>
                <w:lang w:val="vi-VN"/>
              </w:rPr>
              <w:t>Phù hợp với chủ trương, đường lối của Đảng.</w:t>
            </w:r>
          </w:p>
        </w:tc>
      </w:tr>
      <w:tr w:rsidR="004E7AB8" w:rsidRPr="004E7AB8" w14:paraId="1D9BCD6C" w14:textId="77777777" w:rsidTr="00A27043">
        <w:tc>
          <w:tcPr>
            <w:tcW w:w="6295" w:type="dxa"/>
          </w:tcPr>
          <w:p w14:paraId="7CB05B89" w14:textId="77777777" w:rsidR="004E7AB8" w:rsidRPr="004E7AB8" w:rsidRDefault="004E7AB8" w:rsidP="004E7AB8">
            <w:pPr>
              <w:adjustRightInd w:val="0"/>
              <w:snapToGrid w:val="0"/>
              <w:spacing w:before="120" w:after="60" w:line="240" w:lineRule="auto"/>
              <w:jc w:val="both"/>
              <w:rPr>
                <w:sz w:val="24"/>
                <w:szCs w:val="24"/>
                <w:lang w:val="vi-VN"/>
              </w:rPr>
            </w:pPr>
            <w:r w:rsidRPr="004E7AB8">
              <w:rPr>
                <w:sz w:val="24"/>
                <w:szCs w:val="24"/>
                <w:lang w:val="vi-VN"/>
              </w:rPr>
              <w:t>14. Sửa đổi, bổ sung một số khoản của Điều 27 như sau:</w:t>
            </w:r>
          </w:p>
          <w:p w14:paraId="14B4921B" w14:textId="77777777" w:rsidR="004E7AB8" w:rsidRPr="004E7AB8" w:rsidRDefault="004E7AB8" w:rsidP="004E7AB8">
            <w:pPr>
              <w:adjustRightInd w:val="0"/>
              <w:snapToGrid w:val="0"/>
              <w:spacing w:before="120" w:after="60" w:line="240" w:lineRule="auto"/>
              <w:jc w:val="both"/>
              <w:rPr>
                <w:sz w:val="24"/>
                <w:szCs w:val="24"/>
              </w:rPr>
            </w:pPr>
            <w:r w:rsidRPr="004E7AB8">
              <w:rPr>
                <w:sz w:val="24"/>
                <w:szCs w:val="24"/>
              </w:rPr>
              <w:t xml:space="preserve">a) Sửa </w:t>
            </w:r>
            <w:proofErr w:type="spellStart"/>
            <w:r w:rsidRPr="004E7AB8">
              <w:rPr>
                <w:sz w:val="24"/>
                <w:szCs w:val="24"/>
              </w:rPr>
              <w:t>đổi</w:t>
            </w:r>
            <w:proofErr w:type="spellEnd"/>
            <w:r w:rsidRPr="004E7AB8">
              <w:rPr>
                <w:sz w:val="24"/>
                <w:szCs w:val="24"/>
              </w:rPr>
              <w:t xml:space="preserve">, </w:t>
            </w:r>
            <w:proofErr w:type="spellStart"/>
            <w:r w:rsidRPr="004E7AB8">
              <w:rPr>
                <w:sz w:val="24"/>
                <w:szCs w:val="24"/>
              </w:rPr>
              <w:t>bổ</w:t>
            </w:r>
            <w:proofErr w:type="spellEnd"/>
            <w:r w:rsidRPr="004E7AB8">
              <w:rPr>
                <w:sz w:val="24"/>
                <w:szCs w:val="24"/>
              </w:rPr>
              <w:t xml:space="preserve"> sung </w:t>
            </w:r>
            <w:r w:rsidRPr="004E7AB8">
              <w:rPr>
                <w:sz w:val="24"/>
                <w:szCs w:val="24"/>
                <w:lang w:val="vi-VN"/>
              </w:rPr>
              <w:t>khoản 1</w:t>
            </w:r>
            <w:r w:rsidRPr="004E7AB8">
              <w:rPr>
                <w:sz w:val="24"/>
                <w:szCs w:val="24"/>
              </w:rPr>
              <w:t xml:space="preserve"> </w:t>
            </w:r>
            <w:proofErr w:type="spellStart"/>
            <w:r w:rsidRPr="004E7AB8">
              <w:rPr>
                <w:sz w:val="24"/>
                <w:szCs w:val="24"/>
              </w:rPr>
              <w:t>như</w:t>
            </w:r>
            <w:proofErr w:type="spellEnd"/>
            <w:r w:rsidRPr="004E7AB8">
              <w:rPr>
                <w:sz w:val="24"/>
                <w:szCs w:val="24"/>
              </w:rPr>
              <w:t xml:space="preserve"> </w:t>
            </w:r>
            <w:proofErr w:type="spellStart"/>
            <w:r w:rsidRPr="004E7AB8">
              <w:rPr>
                <w:sz w:val="24"/>
                <w:szCs w:val="24"/>
              </w:rPr>
              <w:t>sau</w:t>
            </w:r>
            <w:proofErr w:type="spellEnd"/>
            <w:r w:rsidRPr="004E7AB8">
              <w:rPr>
                <w:sz w:val="24"/>
                <w:szCs w:val="24"/>
              </w:rPr>
              <w:t>:</w:t>
            </w:r>
          </w:p>
          <w:p w14:paraId="6E55C8AF" w14:textId="77777777" w:rsidR="004E7AB8" w:rsidRPr="004E7AB8" w:rsidRDefault="004E7AB8" w:rsidP="004E7AB8">
            <w:pPr>
              <w:adjustRightInd w:val="0"/>
              <w:snapToGrid w:val="0"/>
              <w:spacing w:before="120" w:after="60" w:line="240" w:lineRule="auto"/>
              <w:jc w:val="both"/>
              <w:rPr>
                <w:sz w:val="24"/>
                <w:szCs w:val="24"/>
              </w:rPr>
            </w:pPr>
            <w:r w:rsidRPr="004E7AB8">
              <w:rPr>
                <w:sz w:val="24"/>
                <w:szCs w:val="24"/>
              </w:rPr>
              <w:lastRenderedPageBreak/>
              <w:t>“</w:t>
            </w:r>
            <w:r w:rsidRPr="004E7AB8">
              <w:rPr>
                <w:sz w:val="24"/>
                <w:szCs w:val="24"/>
                <w:lang w:val="vi-VN"/>
              </w:rPr>
              <w:t>1. Nhiệm kỳ công tác của thành viên cơ quan đại diện là 36 tháng, trừ trường hợp quy định tại khoản 1a Điều này, và có thể được kéo dài trong trường hợp cần thiết theo quy định tại khoản 7 Điều 32 của Luật này.</w:t>
            </w:r>
          </w:p>
          <w:p w14:paraId="6C00C839" w14:textId="77777777" w:rsidR="004E7AB8" w:rsidRPr="004E7AB8" w:rsidRDefault="004E7AB8" w:rsidP="004E7AB8">
            <w:pPr>
              <w:adjustRightInd w:val="0"/>
              <w:snapToGrid w:val="0"/>
              <w:spacing w:before="120" w:after="60" w:line="240" w:lineRule="auto"/>
              <w:jc w:val="both"/>
              <w:rPr>
                <w:sz w:val="24"/>
                <w:szCs w:val="24"/>
              </w:rPr>
            </w:pPr>
            <w:r w:rsidRPr="004E7AB8">
              <w:rPr>
                <w:sz w:val="24"/>
                <w:szCs w:val="24"/>
              </w:rPr>
              <w:t>b) B</w:t>
            </w:r>
            <w:r w:rsidRPr="004E7AB8">
              <w:rPr>
                <w:sz w:val="24"/>
                <w:szCs w:val="24"/>
                <w:lang w:val="vi-VN"/>
              </w:rPr>
              <w:t>ổ sung khoản 1a vào sau khoản 1 như sau:</w:t>
            </w:r>
          </w:p>
          <w:p w14:paraId="447ACCD7" w14:textId="750E2D36" w:rsidR="004E7AB8" w:rsidRPr="004E7AB8" w:rsidRDefault="004E7AB8" w:rsidP="004E7AB8">
            <w:pPr>
              <w:spacing w:before="120" w:after="60" w:line="240" w:lineRule="auto"/>
              <w:jc w:val="both"/>
              <w:rPr>
                <w:b/>
                <w:color w:val="000000"/>
                <w:sz w:val="24"/>
                <w:szCs w:val="24"/>
                <w:lang w:val="vi-VN"/>
              </w:rPr>
            </w:pPr>
            <w:r w:rsidRPr="004E7AB8">
              <w:rPr>
                <w:sz w:val="24"/>
                <w:szCs w:val="24"/>
              </w:rPr>
              <w:t>“</w:t>
            </w:r>
            <w:r w:rsidRPr="004E7AB8">
              <w:rPr>
                <w:sz w:val="24"/>
                <w:szCs w:val="24"/>
                <w:lang w:val="vi-VN"/>
              </w:rPr>
              <w:t>1a. Trong trường hợp do nhu cầu công tác và trên cơ sở đề nghị của Thủ trưởng cơ quan cử cán bộ, Bộ trưởng Bộ Ngoại giao quyết định thời hạn nhiệm kỳ công tác của thành viên cơ quan đại diện, tối đa không quá 60 tháng.”</w:t>
            </w:r>
          </w:p>
        </w:tc>
        <w:tc>
          <w:tcPr>
            <w:tcW w:w="6210" w:type="dxa"/>
          </w:tcPr>
          <w:p w14:paraId="36111F2F" w14:textId="74AE8B7C" w:rsidR="004E7AB8" w:rsidRPr="004E7AB8" w:rsidRDefault="004E7AB8" w:rsidP="004E7AB8">
            <w:pPr>
              <w:spacing w:before="120" w:after="60" w:line="240" w:lineRule="auto"/>
              <w:rPr>
                <w:b/>
                <w:color w:val="000000"/>
                <w:sz w:val="24"/>
                <w:szCs w:val="24"/>
                <w:lang w:val="vi-VN"/>
              </w:rPr>
            </w:pPr>
            <w:r w:rsidRPr="004E7AB8">
              <w:rPr>
                <w:bCs/>
                <w:color w:val="000000"/>
                <w:sz w:val="24"/>
                <w:szCs w:val="24"/>
                <w:lang w:val="vi-VN"/>
              </w:rPr>
              <w:lastRenderedPageBreak/>
              <w:t xml:space="preserve">Phù hợp với chủ trương phân cấp, phân quyền tại </w:t>
            </w:r>
            <w:r w:rsidRPr="004E7AB8">
              <w:rPr>
                <w:sz w:val="24"/>
                <w:szCs w:val="24"/>
                <w:lang w:val="vi-VN"/>
              </w:rPr>
              <w:t xml:space="preserve">Nghị quyết số 18-NQ/TW ngày 25/10/2017 Hội nghị lần thứ 6 Ban Chấp hành Trung ương Đảng khóa XII về một số vấn đề tiếp tục đổi mới, sắp xếp tổ chức bộ máy của hệ thống chính trị tinh </w:t>
            </w:r>
            <w:r w:rsidRPr="004E7AB8">
              <w:rPr>
                <w:sz w:val="24"/>
                <w:szCs w:val="24"/>
                <w:lang w:val="vi-VN"/>
              </w:rPr>
              <w:lastRenderedPageBreak/>
              <w:t>gọn, hoạt động hiệu lực, hiệu quả</w:t>
            </w:r>
            <w:r w:rsidRPr="004E7AB8">
              <w:rPr>
                <w:bCs/>
                <w:color w:val="000000"/>
                <w:sz w:val="24"/>
                <w:szCs w:val="24"/>
                <w:lang w:val="vi-VN"/>
              </w:rPr>
              <w:t>. Cơ cấu tổ chức và nhân sự của từng cơ quan đại diện được thực hiện theo các lĩnh vực hoạt động của cơ quan đại diện.</w:t>
            </w:r>
          </w:p>
        </w:tc>
        <w:tc>
          <w:tcPr>
            <w:tcW w:w="1890" w:type="dxa"/>
          </w:tcPr>
          <w:p w14:paraId="49E62810" w14:textId="672A1A8B" w:rsidR="004E7AB8" w:rsidRPr="004E7AB8" w:rsidRDefault="004E7AB8" w:rsidP="004E7AB8">
            <w:pPr>
              <w:spacing w:before="120" w:after="60" w:line="240" w:lineRule="auto"/>
              <w:jc w:val="both"/>
              <w:rPr>
                <w:b/>
                <w:color w:val="000000"/>
                <w:sz w:val="24"/>
                <w:szCs w:val="24"/>
                <w:lang w:val="vi-VN"/>
              </w:rPr>
            </w:pPr>
            <w:r w:rsidRPr="004E7AB8">
              <w:rPr>
                <w:color w:val="000000"/>
                <w:sz w:val="24"/>
                <w:szCs w:val="24"/>
                <w:lang w:val="vi-VN"/>
              </w:rPr>
              <w:lastRenderedPageBreak/>
              <w:t>Phù hợp với chủ trương, đường lối của Đảng.</w:t>
            </w:r>
          </w:p>
        </w:tc>
      </w:tr>
      <w:tr w:rsidR="004E7AB8" w:rsidRPr="004E7AB8" w14:paraId="7F5F8329" w14:textId="77777777" w:rsidTr="00A27043">
        <w:tc>
          <w:tcPr>
            <w:tcW w:w="6295" w:type="dxa"/>
          </w:tcPr>
          <w:p w14:paraId="615AD534" w14:textId="77777777" w:rsidR="004E7AB8" w:rsidRPr="004E7AB8" w:rsidRDefault="004E7AB8" w:rsidP="004E7AB8">
            <w:pPr>
              <w:adjustRightInd w:val="0"/>
              <w:snapToGrid w:val="0"/>
              <w:spacing w:before="120" w:after="60" w:line="240" w:lineRule="auto"/>
              <w:jc w:val="both"/>
              <w:rPr>
                <w:sz w:val="24"/>
                <w:szCs w:val="24"/>
                <w:lang w:val="vi-VN"/>
              </w:rPr>
            </w:pPr>
            <w:r w:rsidRPr="004E7AB8">
              <w:rPr>
                <w:sz w:val="24"/>
                <w:szCs w:val="24"/>
                <w:lang w:val="vi-VN"/>
              </w:rPr>
              <w:t>15. Sửa đổi, bổ sung một số khoản của Điều 32 như sau:</w:t>
            </w:r>
          </w:p>
          <w:p w14:paraId="74B21E01" w14:textId="77777777" w:rsidR="004E7AB8" w:rsidRPr="004E7AB8" w:rsidRDefault="004E7AB8" w:rsidP="004E7AB8">
            <w:pPr>
              <w:adjustRightInd w:val="0"/>
              <w:snapToGrid w:val="0"/>
              <w:spacing w:before="120" w:after="60" w:line="240" w:lineRule="auto"/>
              <w:jc w:val="both"/>
              <w:rPr>
                <w:sz w:val="24"/>
                <w:szCs w:val="24"/>
                <w:lang w:val="vi-VN"/>
              </w:rPr>
            </w:pPr>
            <w:r w:rsidRPr="004E7AB8">
              <w:rPr>
                <w:sz w:val="24"/>
                <w:szCs w:val="24"/>
              </w:rPr>
              <w:t>a</w:t>
            </w:r>
            <w:r w:rsidRPr="004E7AB8">
              <w:rPr>
                <w:sz w:val="24"/>
                <w:szCs w:val="24"/>
                <w:lang w:val="vi-VN"/>
              </w:rPr>
              <w:t xml:space="preserve">) Sửa đổi, bổ sung khoản 6 như sau: </w:t>
            </w:r>
          </w:p>
          <w:p w14:paraId="7035FEB4" w14:textId="77777777" w:rsidR="004E7AB8" w:rsidRPr="004E7AB8" w:rsidRDefault="004E7AB8" w:rsidP="004E7AB8">
            <w:pPr>
              <w:adjustRightInd w:val="0"/>
              <w:snapToGrid w:val="0"/>
              <w:spacing w:before="120" w:after="60" w:line="240" w:lineRule="auto"/>
              <w:jc w:val="both"/>
              <w:rPr>
                <w:sz w:val="24"/>
                <w:szCs w:val="24"/>
                <w:lang w:val="vi-VN"/>
              </w:rPr>
            </w:pPr>
            <w:r w:rsidRPr="004E7AB8">
              <w:rPr>
                <w:sz w:val="24"/>
                <w:szCs w:val="24"/>
                <w:lang w:val="vi-VN"/>
              </w:rPr>
              <w:t>“6. Kiến nghị Thủ tướng Chính phủ trình Ủy ban Thường vụ Quốc hội phê chuẩn đề nghị bổ nhiệm, miễn nhiệm Đại sứ đặc mệnh toàn quyền; kiến nghị Thủ tướng Chính phủ trình Chủ tịch nước cử và triệu hồi Đại diện của Chủ tịch nước tại tổ chức quốc tế.</w:t>
            </w:r>
          </w:p>
          <w:p w14:paraId="6279206C" w14:textId="77777777" w:rsidR="004E7AB8" w:rsidRPr="004E7AB8" w:rsidRDefault="004E7AB8" w:rsidP="004E7AB8">
            <w:pPr>
              <w:adjustRightInd w:val="0"/>
              <w:snapToGrid w:val="0"/>
              <w:spacing w:before="120" w:after="60" w:line="240" w:lineRule="auto"/>
              <w:jc w:val="both"/>
              <w:rPr>
                <w:sz w:val="24"/>
                <w:szCs w:val="24"/>
                <w:lang w:val="vi-VN"/>
              </w:rPr>
            </w:pPr>
            <w:r w:rsidRPr="004E7AB8">
              <w:rPr>
                <w:sz w:val="24"/>
                <w:szCs w:val="24"/>
                <w:lang w:val="vi-VN"/>
              </w:rPr>
              <w:t>Quyết định kéo dài nhiệm kỳ của Đại sứ đặc mệnh toàn quyền căn cứ bối cảnh, tình hình, yêu cầu nhiệm vụ đối ngoại tại địa bàn và báo cáo Chủ tịch nước, Ủy ban Thường vụ Quốc hội, Thủ tướng Chính phủ.”</w:t>
            </w:r>
          </w:p>
          <w:p w14:paraId="5BDDB1C4" w14:textId="77777777" w:rsidR="004E7AB8" w:rsidRPr="004E7AB8" w:rsidRDefault="004E7AB8" w:rsidP="004E7AB8">
            <w:pPr>
              <w:adjustRightInd w:val="0"/>
              <w:snapToGrid w:val="0"/>
              <w:spacing w:before="120" w:after="60" w:line="240" w:lineRule="auto"/>
              <w:jc w:val="both"/>
              <w:rPr>
                <w:sz w:val="24"/>
                <w:szCs w:val="24"/>
                <w:lang w:val="vi-VN"/>
              </w:rPr>
            </w:pPr>
            <w:r w:rsidRPr="004E7AB8">
              <w:rPr>
                <w:sz w:val="24"/>
                <w:szCs w:val="24"/>
                <w:lang w:val="vi-VN"/>
              </w:rPr>
              <w:t>b) Sửa đổi, bổ sung khoản 7 như sau:</w:t>
            </w:r>
          </w:p>
          <w:p w14:paraId="62F98092" w14:textId="77777777" w:rsidR="004E7AB8" w:rsidRPr="004E7AB8" w:rsidRDefault="004E7AB8" w:rsidP="004E7AB8">
            <w:pPr>
              <w:adjustRightInd w:val="0"/>
              <w:snapToGrid w:val="0"/>
              <w:spacing w:before="120" w:after="60" w:line="240" w:lineRule="auto"/>
              <w:jc w:val="both"/>
              <w:rPr>
                <w:sz w:val="24"/>
                <w:szCs w:val="24"/>
                <w:lang w:val="vi-VN"/>
              </w:rPr>
            </w:pPr>
            <w:r w:rsidRPr="004E7AB8">
              <w:rPr>
                <w:sz w:val="24"/>
                <w:szCs w:val="24"/>
                <w:lang w:val="vi-VN"/>
              </w:rPr>
              <w:t>“7. Bổ nhiệm, kéo dài nhiệm kỳ, triệu hồi thành viên của cơ quan đại diện, trừ trường hợp được quy định tại khoản 6 Điều này.”</w:t>
            </w:r>
          </w:p>
          <w:p w14:paraId="18C64F1D" w14:textId="77777777" w:rsidR="004E7AB8" w:rsidRPr="004E7AB8" w:rsidRDefault="004E7AB8" w:rsidP="004E7AB8">
            <w:pPr>
              <w:adjustRightInd w:val="0"/>
              <w:snapToGrid w:val="0"/>
              <w:spacing w:before="120" w:after="60" w:line="240" w:lineRule="auto"/>
              <w:jc w:val="both"/>
              <w:rPr>
                <w:sz w:val="24"/>
                <w:szCs w:val="24"/>
                <w:lang w:val="vi-VN"/>
              </w:rPr>
            </w:pPr>
            <w:r w:rsidRPr="004E7AB8">
              <w:rPr>
                <w:sz w:val="24"/>
                <w:szCs w:val="24"/>
              </w:rPr>
              <w:t>c</w:t>
            </w:r>
            <w:r w:rsidRPr="004E7AB8">
              <w:rPr>
                <w:sz w:val="24"/>
                <w:szCs w:val="24"/>
                <w:lang w:val="vi-VN"/>
              </w:rPr>
              <w:t xml:space="preserve">) Bổ sung khoản 8a vào sau khoản 8 như sau: </w:t>
            </w:r>
          </w:p>
          <w:p w14:paraId="689D0644" w14:textId="2D843149" w:rsidR="004E7AB8" w:rsidRPr="004E7AB8" w:rsidRDefault="004E7AB8" w:rsidP="004E7AB8">
            <w:pPr>
              <w:adjustRightInd w:val="0"/>
              <w:snapToGrid w:val="0"/>
              <w:spacing w:before="120" w:after="60" w:line="240" w:lineRule="auto"/>
              <w:jc w:val="both"/>
              <w:rPr>
                <w:sz w:val="24"/>
                <w:szCs w:val="24"/>
              </w:rPr>
            </w:pPr>
            <w:r w:rsidRPr="004E7AB8">
              <w:rPr>
                <w:sz w:val="24"/>
                <w:szCs w:val="24"/>
                <w:lang w:val="vi-VN"/>
              </w:rPr>
              <w:t xml:space="preserve">“8a. Chủ trì, phối hợp với các cơ quan liên quan trong trường hợp cần thiết và trên cơ sở thỏa thuận với nước tiếp nhận, quyết định việc xác lập, điều chỉnh khu vực lãnh sự của cơ quan đại diện lãnh sự của Việt Nam ở nước ngoài. Ban hành văn bản quy </w:t>
            </w:r>
            <w:r w:rsidRPr="004E7AB8">
              <w:rPr>
                <w:sz w:val="24"/>
                <w:szCs w:val="24"/>
                <w:lang w:val="vi-VN"/>
              </w:rPr>
              <w:lastRenderedPageBreak/>
              <w:t>phạm pháp luật quy định riêng về nguyên tắc giải quyết công tác lãnh sự, việc ký giấy tờ lãnh sự tại cơ quan đại diện.</w:t>
            </w:r>
          </w:p>
        </w:tc>
        <w:tc>
          <w:tcPr>
            <w:tcW w:w="6210" w:type="dxa"/>
          </w:tcPr>
          <w:p w14:paraId="6B064221" w14:textId="37223C6E" w:rsidR="004E7AB8" w:rsidRPr="004E7AB8" w:rsidRDefault="004E7AB8" w:rsidP="004E7AB8">
            <w:pPr>
              <w:spacing w:before="120" w:after="60" w:line="240" w:lineRule="auto"/>
              <w:rPr>
                <w:b/>
                <w:color w:val="000000"/>
                <w:sz w:val="24"/>
                <w:szCs w:val="24"/>
                <w:lang w:val="vi-VN"/>
              </w:rPr>
            </w:pPr>
            <w:r w:rsidRPr="004E7AB8">
              <w:rPr>
                <w:bCs/>
                <w:color w:val="000000"/>
                <w:sz w:val="24"/>
                <w:szCs w:val="24"/>
                <w:lang w:val="vi-VN"/>
              </w:rPr>
              <w:lastRenderedPageBreak/>
              <w:t xml:space="preserve">Phù hợp với chủ trương phân cấp, phân quyền tại </w:t>
            </w:r>
            <w:r w:rsidRPr="004E7AB8">
              <w:rPr>
                <w:sz w:val="24"/>
                <w:szCs w:val="24"/>
                <w:lang w:val="vi-VN"/>
              </w:rPr>
              <w:t>Nghị quyết số 18-NQ/TW ngày 25/10/2017 Hội nghị lần thứ 6 Ban Chấp hành Trung ương Đảng khóa XII về một số vấn đề tiếp tục đổi mới, sắp xếp tổ chức bộ máy của hệ thống chính trị tinh gọn, hoạt động hiệu lực, hiệu quả</w:t>
            </w:r>
            <w:r w:rsidRPr="004E7AB8">
              <w:rPr>
                <w:bCs/>
                <w:color w:val="000000"/>
                <w:sz w:val="24"/>
                <w:szCs w:val="24"/>
                <w:lang w:val="vi-VN"/>
              </w:rPr>
              <w:t>. Cơ cấu tổ chức và nhân sự của từng cơ quan đại diện được thực hiện theo các lĩnh vực hoạt động của cơ quan đại diện.</w:t>
            </w:r>
          </w:p>
        </w:tc>
        <w:tc>
          <w:tcPr>
            <w:tcW w:w="1890" w:type="dxa"/>
          </w:tcPr>
          <w:p w14:paraId="6A23ED9D" w14:textId="377513F1" w:rsidR="004E7AB8" w:rsidRPr="004E7AB8" w:rsidRDefault="004E7AB8" w:rsidP="004E7AB8">
            <w:pPr>
              <w:spacing w:before="120" w:after="60" w:line="240" w:lineRule="auto"/>
              <w:jc w:val="both"/>
              <w:rPr>
                <w:b/>
                <w:color w:val="000000"/>
                <w:sz w:val="24"/>
                <w:szCs w:val="24"/>
                <w:lang w:val="vi-VN"/>
              </w:rPr>
            </w:pPr>
            <w:r w:rsidRPr="004E7AB8">
              <w:rPr>
                <w:color w:val="000000"/>
                <w:sz w:val="24"/>
                <w:szCs w:val="24"/>
                <w:lang w:val="vi-VN"/>
              </w:rPr>
              <w:t>Phù hợp với chủ trương, đường lối của Đảng.</w:t>
            </w:r>
          </w:p>
        </w:tc>
      </w:tr>
      <w:tr w:rsidR="004E7AB8" w:rsidRPr="004E7AB8" w14:paraId="6E0BFEF2" w14:textId="77777777" w:rsidTr="00A27043">
        <w:tc>
          <w:tcPr>
            <w:tcW w:w="6295" w:type="dxa"/>
          </w:tcPr>
          <w:p w14:paraId="42211387" w14:textId="77777777" w:rsidR="004E7AB8" w:rsidRPr="004E7AB8" w:rsidRDefault="004E7AB8" w:rsidP="004E7AB8">
            <w:pPr>
              <w:adjustRightInd w:val="0"/>
              <w:snapToGrid w:val="0"/>
              <w:spacing w:before="120" w:after="60" w:line="240" w:lineRule="auto"/>
              <w:jc w:val="both"/>
              <w:rPr>
                <w:sz w:val="24"/>
                <w:szCs w:val="24"/>
                <w:lang w:val="vi-VN"/>
              </w:rPr>
            </w:pPr>
            <w:r w:rsidRPr="004E7AB8">
              <w:rPr>
                <w:sz w:val="24"/>
                <w:szCs w:val="24"/>
                <w:lang w:val="vi-VN"/>
              </w:rPr>
              <w:t>16. Sửa đổi, bổ sung điểm b khoản 1 Điều 33 như sau:</w:t>
            </w:r>
          </w:p>
          <w:p w14:paraId="45C5141C" w14:textId="2A25113D" w:rsidR="004E7AB8" w:rsidRPr="004E7AB8" w:rsidRDefault="004E7AB8" w:rsidP="004E7AB8">
            <w:pPr>
              <w:adjustRightInd w:val="0"/>
              <w:snapToGrid w:val="0"/>
              <w:spacing w:before="120" w:after="60" w:line="240" w:lineRule="auto"/>
              <w:jc w:val="both"/>
              <w:rPr>
                <w:sz w:val="24"/>
                <w:szCs w:val="24"/>
              </w:rPr>
            </w:pPr>
            <w:r w:rsidRPr="004E7AB8" w:rsidDel="00ED4455">
              <w:rPr>
                <w:sz w:val="24"/>
                <w:szCs w:val="24"/>
                <w:lang w:val="vi-VN"/>
              </w:rPr>
              <w:t xml:space="preserve"> </w:t>
            </w:r>
            <w:r w:rsidRPr="004E7AB8">
              <w:rPr>
                <w:sz w:val="24"/>
                <w:szCs w:val="24"/>
                <w:lang w:val="vi-VN"/>
              </w:rPr>
              <w:t>“b) Thông báo cho cơ quan đại diện dự kiến chương trình, kế hoạch hoạt động đối ngoại tại quốc gia, tổ chức quốc tế tiếp nhận trước ít nhất 07 ngày làm việc trước khi hoạt động đối ngoại diễn ra; trường hợp đề nghị cơ quan đại diện hỗ trợ cần gửi đề nghị trước ít nhất 30 ngày trước khi hoạt động đối ngoại diễn ra;</w:t>
            </w:r>
          </w:p>
        </w:tc>
        <w:tc>
          <w:tcPr>
            <w:tcW w:w="6210" w:type="dxa"/>
          </w:tcPr>
          <w:p w14:paraId="34A15242" w14:textId="21F877C7" w:rsidR="004E7AB8" w:rsidRPr="004E7AB8" w:rsidRDefault="004E7AB8" w:rsidP="004E7AB8">
            <w:pPr>
              <w:spacing w:before="120" w:after="60" w:line="240" w:lineRule="auto"/>
              <w:jc w:val="both"/>
              <w:rPr>
                <w:b/>
                <w:color w:val="000000"/>
                <w:sz w:val="24"/>
                <w:szCs w:val="24"/>
                <w:lang w:val="vi-VN"/>
              </w:rPr>
            </w:pPr>
            <w:r w:rsidRPr="004E7AB8">
              <w:rPr>
                <w:sz w:val="24"/>
                <w:szCs w:val="24"/>
                <w:lang w:val="vi-VN"/>
              </w:rPr>
              <w:t>Nghị quyết số 59-NQ/TW ngày 24/01/2025 của Bộ Chính trị về hội nhập quốc tế trong tình hình mới đề ra nhiệm vụ, giải pháp n</w:t>
            </w:r>
            <w:r w:rsidRPr="004E7AB8">
              <w:rPr>
                <w:rStyle w:val="Strong"/>
                <w:b w:val="0"/>
                <w:bCs w:val="0"/>
                <w:sz w:val="24"/>
                <w:szCs w:val="24"/>
                <w:bdr w:val="none" w:sz="0" w:space="0" w:color="auto" w:frame="1"/>
                <w:lang w:val="vi-VN"/>
              </w:rPr>
              <w:t>âng cao hiệu lực, hiệu quả chỉ đạo, điều phối công tác hội nhập quốc tế, theo đó, đổi</w:t>
            </w:r>
            <w:r w:rsidRPr="004E7AB8">
              <w:rPr>
                <w:b/>
                <w:bCs/>
                <w:iCs/>
                <w:sz w:val="24"/>
                <w:szCs w:val="24"/>
                <w:lang w:val="vi-VN"/>
              </w:rPr>
              <w:t xml:space="preserve"> </w:t>
            </w:r>
            <w:r w:rsidRPr="004E7AB8">
              <w:rPr>
                <w:iCs/>
                <w:sz w:val="24"/>
                <w:szCs w:val="24"/>
                <w:lang w:val="vi-VN"/>
              </w:rPr>
              <w:t>mới, nâng cao tính chủ động, chất lượng, hiệu quả và tăng cường phối hợp giữa các ngành, lĩnh vực.</w:t>
            </w:r>
          </w:p>
        </w:tc>
        <w:tc>
          <w:tcPr>
            <w:tcW w:w="1890" w:type="dxa"/>
          </w:tcPr>
          <w:p w14:paraId="2BDD90E2" w14:textId="5417C065" w:rsidR="004E7AB8" w:rsidRPr="004E7AB8" w:rsidRDefault="004E7AB8" w:rsidP="004E7AB8">
            <w:pPr>
              <w:spacing w:before="120" w:after="60" w:line="240" w:lineRule="auto"/>
              <w:jc w:val="both"/>
              <w:rPr>
                <w:b/>
                <w:color w:val="000000"/>
                <w:sz w:val="24"/>
                <w:szCs w:val="24"/>
                <w:lang w:val="vi-VN"/>
              </w:rPr>
            </w:pPr>
            <w:r w:rsidRPr="004E7AB8">
              <w:rPr>
                <w:color w:val="000000"/>
                <w:sz w:val="24"/>
                <w:szCs w:val="24"/>
                <w:lang w:val="vi-VN"/>
              </w:rPr>
              <w:t>Phù hợp với chủ trương, đường lối của Đảng.</w:t>
            </w:r>
          </w:p>
        </w:tc>
      </w:tr>
      <w:tr w:rsidR="004E7AB8" w:rsidRPr="004E7AB8" w14:paraId="0A53AA38" w14:textId="77777777" w:rsidTr="00A27043">
        <w:tc>
          <w:tcPr>
            <w:tcW w:w="6295" w:type="dxa"/>
          </w:tcPr>
          <w:p w14:paraId="69B62AB6" w14:textId="77777777" w:rsidR="004E7AB8" w:rsidRPr="004E7AB8" w:rsidRDefault="004E7AB8" w:rsidP="004E7AB8">
            <w:pPr>
              <w:adjustRightInd w:val="0"/>
              <w:snapToGrid w:val="0"/>
              <w:spacing w:before="120" w:after="60" w:line="240" w:lineRule="auto"/>
              <w:jc w:val="both"/>
              <w:rPr>
                <w:sz w:val="24"/>
                <w:szCs w:val="24"/>
                <w:lang w:val="vi-VN"/>
              </w:rPr>
            </w:pPr>
            <w:r w:rsidRPr="004E7AB8">
              <w:rPr>
                <w:sz w:val="24"/>
                <w:szCs w:val="24"/>
                <w:lang w:val="vi-VN"/>
              </w:rPr>
              <w:t>17. Bổ sung khoản 3 vào sau khoản 2 Điều 35 như sau:</w:t>
            </w:r>
          </w:p>
          <w:p w14:paraId="1F20A0F5" w14:textId="0FCEF582" w:rsidR="004E7AB8" w:rsidRPr="004E7AB8" w:rsidRDefault="004E7AB8" w:rsidP="004E7AB8">
            <w:pPr>
              <w:adjustRightInd w:val="0"/>
              <w:snapToGrid w:val="0"/>
              <w:spacing w:before="120" w:after="60" w:line="240" w:lineRule="auto"/>
              <w:jc w:val="both"/>
              <w:rPr>
                <w:sz w:val="24"/>
                <w:szCs w:val="24"/>
              </w:rPr>
            </w:pPr>
            <w:r w:rsidRPr="004E7AB8">
              <w:rPr>
                <w:sz w:val="24"/>
                <w:szCs w:val="24"/>
                <w:lang w:val="vi-VN"/>
              </w:rPr>
              <w:t>“3. Các bộ phận cán bộ biệt phái trực thuộc cơ quan đại diện báo cáo người đứng đầu cơ quan đại diện định kỳ hằng quý về kết quả hoạt động và báo cáo đột xuất trong trường hợp đặc biệt theo yêu cầu công tác.</w:t>
            </w:r>
          </w:p>
        </w:tc>
        <w:tc>
          <w:tcPr>
            <w:tcW w:w="6210" w:type="dxa"/>
          </w:tcPr>
          <w:p w14:paraId="41CB8EC0" w14:textId="2CAEC41F" w:rsidR="004E7AB8" w:rsidRPr="004E7AB8" w:rsidRDefault="004E7AB8" w:rsidP="004E7AB8">
            <w:pPr>
              <w:shd w:val="clear" w:color="auto" w:fill="FFFFFF"/>
              <w:adjustRightInd w:val="0"/>
              <w:snapToGrid w:val="0"/>
              <w:spacing w:before="120" w:after="60" w:line="240" w:lineRule="auto"/>
              <w:jc w:val="both"/>
              <w:rPr>
                <w:color w:val="000000"/>
                <w:sz w:val="24"/>
                <w:szCs w:val="24"/>
                <w:lang w:val="vi-VN"/>
              </w:rPr>
            </w:pPr>
            <w:r w:rsidRPr="004E7AB8">
              <w:rPr>
                <w:sz w:val="24"/>
                <w:szCs w:val="24"/>
                <w:lang w:val="vi-VN"/>
              </w:rPr>
              <w:t>Nghị quyết số 59-NQ/TW ngày 24/01/2025 của Bộ Chính trị về hội nhập quốc tế trong tình hình mới đề ra nhiệm vụ, giải pháp n</w:t>
            </w:r>
            <w:r w:rsidRPr="004E7AB8">
              <w:rPr>
                <w:rStyle w:val="Strong"/>
                <w:b w:val="0"/>
                <w:bCs w:val="0"/>
                <w:sz w:val="24"/>
                <w:szCs w:val="24"/>
                <w:bdr w:val="none" w:sz="0" w:space="0" w:color="auto" w:frame="1"/>
                <w:lang w:val="vi-VN"/>
              </w:rPr>
              <w:t>âng cao hiệu lực, hiệu quả chỉ đạo, điều phối công tác hội nhập quốc tế, theo đó, đổi</w:t>
            </w:r>
            <w:r w:rsidRPr="004E7AB8">
              <w:rPr>
                <w:b/>
                <w:bCs/>
                <w:iCs/>
                <w:sz w:val="24"/>
                <w:szCs w:val="24"/>
                <w:lang w:val="vi-VN"/>
              </w:rPr>
              <w:t xml:space="preserve"> </w:t>
            </w:r>
            <w:r w:rsidRPr="004E7AB8">
              <w:rPr>
                <w:iCs/>
                <w:sz w:val="24"/>
                <w:szCs w:val="24"/>
                <w:lang w:val="vi-VN"/>
              </w:rPr>
              <w:t>mới, nâng cao tính chủ động, chất lượng, hiệu quả và tăng cường phối hợp giữa các ngành, lĩnh vực.</w:t>
            </w:r>
          </w:p>
        </w:tc>
        <w:tc>
          <w:tcPr>
            <w:tcW w:w="1890" w:type="dxa"/>
          </w:tcPr>
          <w:p w14:paraId="39303AFC" w14:textId="47A69761" w:rsidR="004E7AB8" w:rsidRPr="004E7AB8" w:rsidRDefault="004E7AB8" w:rsidP="004E7AB8">
            <w:pPr>
              <w:spacing w:before="120" w:after="60" w:line="240" w:lineRule="auto"/>
              <w:jc w:val="both"/>
              <w:rPr>
                <w:b/>
                <w:color w:val="000000"/>
                <w:sz w:val="24"/>
                <w:szCs w:val="24"/>
                <w:lang w:val="vi-VN"/>
              </w:rPr>
            </w:pPr>
            <w:r w:rsidRPr="004E7AB8">
              <w:rPr>
                <w:color w:val="000000"/>
                <w:sz w:val="24"/>
                <w:szCs w:val="24"/>
                <w:lang w:val="vi-VN"/>
              </w:rPr>
              <w:t>Phù hợp với chủ trương, đường lối của Đảng.</w:t>
            </w:r>
          </w:p>
        </w:tc>
      </w:tr>
    </w:tbl>
    <w:p w14:paraId="05A5719E" w14:textId="77777777" w:rsidR="004E7AB8" w:rsidRDefault="004E7AB8" w:rsidP="00D06644">
      <w:pPr>
        <w:spacing w:before="120" w:after="120" w:line="240" w:lineRule="auto"/>
        <w:rPr>
          <w:rFonts w:ascii="Times New Roman" w:hAnsi="Times New Roman"/>
          <w:b/>
          <w:bCs/>
          <w:sz w:val="24"/>
          <w:szCs w:val="24"/>
        </w:rPr>
      </w:pPr>
    </w:p>
    <w:p w14:paraId="4DBF9A54" w14:textId="762BB401" w:rsidR="00582620" w:rsidRPr="003D0A2B" w:rsidRDefault="004E7AB8" w:rsidP="00D06644">
      <w:pPr>
        <w:spacing w:before="120" w:after="120" w:line="240" w:lineRule="auto"/>
        <w:rPr>
          <w:rFonts w:ascii="Times New Roman" w:hAnsi="Times New Roman"/>
          <w:b/>
          <w:bCs/>
          <w:sz w:val="24"/>
          <w:szCs w:val="24"/>
          <w:lang w:val="vi-VN"/>
        </w:rPr>
      </w:pPr>
      <w:r>
        <w:rPr>
          <w:rFonts w:ascii="Times New Roman" w:hAnsi="Times New Roman"/>
          <w:b/>
          <w:bCs/>
          <w:sz w:val="24"/>
          <w:szCs w:val="24"/>
        </w:rPr>
        <w:t>II</w:t>
      </w:r>
      <w:r w:rsidR="00D01614" w:rsidRPr="003D0A2B">
        <w:rPr>
          <w:rFonts w:ascii="Times New Roman" w:hAnsi="Times New Roman"/>
          <w:b/>
          <w:bCs/>
          <w:sz w:val="24"/>
          <w:szCs w:val="24"/>
          <w:lang w:val="vi-VN"/>
        </w:rPr>
        <w:t>. Rà soát văn bản quy phạm pháp luật có liên quan</w:t>
      </w:r>
    </w:p>
    <w:tbl>
      <w:tblPr>
        <w:tblW w:w="14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55"/>
        <w:gridCol w:w="4950"/>
        <w:gridCol w:w="1890"/>
      </w:tblGrid>
      <w:tr w:rsidR="00D01614" w:rsidRPr="00023F57" w14:paraId="0DD26169" w14:textId="77777777" w:rsidTr="00A27043">
        <w:tc>
          <w:tcPr>
            <w:tcW w:w="7555" w:type="dxa"/>
          </w:tcPr>
          <w:p w14:paraId="4A90631B" w14:textId="160071F7" w:rsidR="00D01614" w:rsidRPr="004E7AB8" w:rsidRDefault="00D01614" w:rsidP="008027B4">
            <w:pPr>
              <w:adjustRightInd w:val="0"/>
              <w:snapToGrid w:val="0"/>
              <w:spacing w:before="120" w:after="60" w:line="240" w:lineRule="auto"/>
              <w:jc w:val="center"/>
              <w:rPr>
                <w:rFonts w:ascii="Times New Roman" w:hAnsi="Times New Roman"/>
                <w:b/>
                <w:sz w:val="24"/>
                <w:szCs w:val="24"/>
                <w:lang w:val="vi-VN"/>
              </w:rPr>
            </w:pPr>
            <w:r w:rsidRPr="003D0A2B">
              <w:rPr>
                <w:rFonts w:ascii="Times New Roman" w:hAnsi="Times New Roman"/>
                <w:b/>
                <w:sz w:val="24"/>
                <w:szCs w:val="24"/>
                <w:lang w:val="vi-VN"/>
              </w:rPr>
              <w:t xml:space="preserve">QUY ĐỊNH CỦA DỰ THẢO </w:t>
            </w:r>
            <w:r w:rsidR="004E7AB8" w:rsidRPr="004E7AB8">
              <w:rPr>
                <w:rFonts w:ascii="Times New Roman" w:hAnsi="Times New Roman"/>
                <w:b/>
                <w:sz w:val="24"/>
                <w:szCs w:val="24"/>
                <w:lang w:val="vi-VN"/>
              </w:rPr>
              <w:t>LUẬT</w:t>
            </w:r>
          </w:p>
        </w:tc>
        <w:tc>
          <w:tcPr>
            <w:tcW w:w="4950" w:type="dxa"/>
          </w:tcPr>
          <w:p w14:paraId="2036CD70" w14:textId="77777777" w:rsidR="00D01614" w:rsidRPr="003D0A2B" w:rsidRDefault="00D01614" w:rsidP="008027B4">
            <w:pPr>
              <w:adjustRightInd w:val="0"/>
              <w:snapToGrid w:val="0"/>
              <w:spacing w:before="120" w:after="60" w:line="240" w:lineRule="auto"/>
              <w:jc w:val="center"/>
              <w:rPr>
                <w:rFonts w:ascii="Times New Roman" w:hAnsi="Times New Roman"/>
                <w:b/>
                <w:sz w:val="24"/>
                <w:szCs w:val="24"/>
                <w:lang w:val="vi-VN"/>
              </w:rPr>
            </w:pPr>
            <w:r w:rsidRPr="003D0A2B">
              <w:rPr>
                <w:rFonts w:ascii="Times New Roman" w:hAnsi="Times New Roman"/>
                <w:b/>
                <w:sz w:val="24"/>
                <w:szCs w:val="24"/>
                <w:lang w:val="vi-VN"/>
              </w:rPr>
              <w:t xml:space="preserve">QUY ĐỊNH CỦA PHÁP LUẬT HIỆN HÀNH </w:t>
            </w:r>
            <w:r w:rsidRPr="003D0A2B">
              <w:rPr>
                <w:rFonts w:ascii="Times New Roman" w:hAnsi="Times New Roman"/>
                <w:b/>
                <w:sz w:val="24"/>
                <w:szCs w:val="24"/>
                <w:lang w:val="vi-VN"/>
              </w:rPr>
              <w:br/>
              <w:t>CÓ LIÊN QUAN</w:t>
            </w:r>
          </w:p>
        </w:tc>
        <w:tc>
          <w:tcPr>
            <w:tcW w:w="1890" w:type="dxa"/>
          </w:tcPr>
          <w:p w14:paraId="7174183A" w14:textId="77777777" w:rsidR="00D01614" w:rsidRPr="003D0A2B" w:rsidRDefault="00D01614" w:rsidP="008027B4">
            <w:pPr>
              <w:adjustRightInd w:val="0"/>
              <w:snapToGrid w:val="0"/>
              <w:spacing w:before="120" w:after="60" w:line="240" w:lineRule="auto"/>
              <w:jc w:val="center"/>
              <w:rPr>
                <w:rFonts w:ascii="Times New Roman" w:hAnsi="Times New Roman"/>
                <w:b/>
                <w:sz w:val="24"/>
                <w:szCs w:val="24"/>
                <w:lang w:val="vi-VN"/>
              </w:rPr>
            </w:pPr>
            <w:r w:rsidRPr="003D0A2B">
              <w:rPr>
                <w:rFonts w:ascii="Times New Roman" w:hAnsi="Times New Roman"/>
                <w:b/>
                <w:sz w:val="24"/>
                <w:szCs w:val="24"/>
                <w:lang w:val="vi-VN"/>
              </w:rPr>
              <w:t>ĐÁNH GIÁ, ĐỀ XUẤT XỬ LÝ</w:t>
            </w:r>
          </w:p>
        </w:tc>
      </w:tr>
      <w:tr w:rsidR="00375FEC" w:rsidRPr="00023F57" w14:paraId="4CCA051B" w14:textId="77777777" w:rsidTr="00A27043">
        <w:tc>
          <w:tcPr>
            <w:tcW w:w="7555" w:type="dxa"/>
          </w:tcPr>
          <w:p w14:paraId="0792D068" w14:textId="77777777" w:rsidR="00375FEC" w:rsidRPr="004E7AB8" w:rsidRDefault="00375FEC"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1. Sửa đổi, bổ sung Điều 1 như sau:</w:t>
            </w:r>
          </w:p>
          <w:p w14:paraId="2651CF12" w14:textId="77777777" w:rsidR="00375FEC" w:rsidRPr="004E7AB8" w:rsidRDefault="00375FEC"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w:t>
            </w:r>
            <w:r w:rsidRPr="004E7AB8">
              <w:rPr>
                <w:rFonts w:ascii="Times New Roman" w:hAnsi="Times New Roman"/>
                <w:b/>
                <w:sz w:val="24"/>
                <w:szCs w:val="24"/>
                <w:lang w:val="vi-VN"/>
              </w:rPr>
              <w:t>Điều 1. Phạm vi điều chỉnh</w:t>
            </w:r>
          </w:p>
          <w:p w14:paraId="2B819C3D" w14:textId="77777777" w:rsidR="00375FEC" w:rsidRPr="004E7AB8" w:rsidRDefault="00375FEC"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1. Luật này quy định về chức năng, nhiệm vụ, quyền hạn và tổ chức của cơ quan đại diện nước Cộng hòa xã hội chủ nghĩa Việt Nam ở nước ngoài (sau đây gọi là cơ quan đại diện) và quản lý nhà nước đối với cơ quan đại diện.</w:t>
            </w:r>
          </w:p>
          <w:p w14:paraId="26539A91" w14:textId="77777777" w:rsidR="00375FEC" w:rsidRPr="004E7AB8" w:rsidRDefault="00375FEC"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2. Luật này không quy định về Lãnh sự danh dự và Cơ quan đại diện lãnh sự do Lãnh sự danh dự đứng đầu.</w:t>
            </w:r>
          </w:p>
          <w:p w14:paraId="1C91CA80" w14:textId="705D6E4F" w:rsidR="00375FEC" w:rsidRPr="003D0A2B" w:rsidRDefault="00375FEC" w:rsidP="008027B4">
            <w:pPr>
              <w:adjustRightInd w:val="0"/>
              <w:snapToGrid w:val="0"/>
              <w:spacing w:before="120" w:after="60" w:line="240" w:lineRule="auto"/>
              <w:jc w:val="both"/>
              <w:rPr>
                <w:rFonts w:ascii="Times New Roman" w:hAnsi="Times New Roman"/>
                <w:b/>
                <w:sz w:val="24"/>
                <w:szCs w:val="24"/>
                <w:lang w:val="vi-VN"/>
              </w:rPr>
            </w:pPr>
            <w:r w:rsidRPr="004E7AB8">
              <w:rPr>
                <w:rFonts w:ascii="Times New Roman" w:hAnsi="Times New Roman"/>
                <w:sz w:val="24"/>
                <w:szCs w:val="24"/>
                <w:lang w:val="vi-VN"/>
              </w:rPr>
              <w:t xml:space="preserve">Việc thành lập, tạm đình chỉ, chấm dứt hoạt động, chức năng, nhiệm vụ, quyền hạn của Cơ quan đại diện lãnh sự do Lãnh sự danh dự đứng đầu, việc bổ nhiệm, hoạt động, chấm dứt hoạt động của Lãnh sự danh dự thực hiện theo quy định của Bộ trưởng Bộ Ngoại giao, phù hợp với điều ước quốc tế mà </w:t>
            </w:r>
            <w:r w:rsidRPr="004E7AB8">
              <w:rPr>
                <w:rFonts w:ascii="Times New Roman" w:hAnsi="Times New Roman"/>
                <w:sz w:val="24"/>
                <w:szCs w:val="24"/>
                <w:lang w:val="vi-VN"/>
              </w:rPr>
              <w:lastRenderedPageBreak/>
              <w:t>nước Cộng hòa xã hội chủ nghĩa Việt Nam là thành viên và quy định pháp luật có liên quan.”</w:t>
            </w:r>
          </w:p>
        </w:tc>
        <w:tc>
          <w:tcPr>
            <w:tcW w:w="4950" w:type="dxa"/>
          </w:tcPr>
          <w:p w14:paraId="6BCC69B3" w14:textId="0044AB36" w:rsidR="00375FEC" w:rsidRPr="009D5E33" w:rsidRDefault="00375FEC" w:rsidP="008027B4">
            <w:pPr>
              <w:adjustRightInd w:val="0"/>
              <w:snapToGrid w:val="0"/>
              <w:spacing w:before="120" w:after="60" w:line="240" w:lineRule="auto"/>
              <w:jc w:val="both"/>
              <w:rPr>
                <w:rFonts w:ascii="Times New Roman" w:hAnsi="Times New Roman"/>
                <w:color w:val="000000"/>
                <w:sz w:val="24"/>
                <w:szCs w:val="24"/>
                <w:lang w:val="vi-VN"/>
              </w:rPr>
            </w:pPr>
            <w:r w:rsidRPr="009D5E33">
              <w:rPr>
                <w:rFonts w:ascii="Times New Roman" w:hAnsi="Times New Roman"/>
                <w:color w:val="000000"/>
                <w:sz w:val="24"/>
                <w:szCs w:val="24"/>
                <w:lang w:val="vi-VN"/>
              </w:rPr>
              <w:lastRenderedPageBreak/>
              <w:t>Luật ban hành văn bản quy phạm pháp luật năm 2025 số 64</w:t>
            </w:r>
            <w:r w:rsidRPr="009D5E33">
              <w:rPr>
                <w:rFonts w:ascii="Times New Roman" w:hAnsi="Times New Roman"/>
                <w:color w:val="000000"/>
                <w:sz w:val="24"/>
                <w:szCs w:val="24"/>
                <w:lang w:val="vi-VN"/>
              </w:rPr>
              <w:t>/2025/QH15</w:t>
            </w:r>
            <w:r w:rsidRPr="009D5E33">
              <w:rPr>
                <w:rFonts w:ascii="Times New Roman" w:hAnsi="Times New Roman"/>
                <w:color w:val="000000"/>
                <w:sz w:val="24"/>
                <w:szCs w:val="24"/>
                <w:lang w:val="vi-VN"/>
              </w:rPr>
              <w:t>và các Nghị định hướng dẫn.</w:t>
            </w:r>
          </w:p>
          <w:p w14:paraId="7FE3076A" w14:textId="30FC2FC9" w:rsidR="00375FEC" w:rsidRPr="009D5E33" w:rsidRDefault="00375FEC" w:rsidP="008027B4">
            <w:pPr>
              <w:adjustRightInd w:val="0"/>
              <w:snapToGrid w:val="0"/>
              <w:spacing w:before="120" w:after="6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Luật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cán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bộ</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công</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chức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năm</w:t>
            </w:r>
            <w:proofErr w:type="spellEnd"/>
            <w:r>
              <w:rPr>
                <w:rFonts w:ascii="Times New Roman" w:hAnsi="Times New Roman"/>
                <w:color w:val="000000"/>
                <w:sz w:val="24"/>
                <w:szCs w:val="24"/>
              </w:rPr>
              <w:t xml:space="preserve"> 2025 </w:t>
            </w:r>
            <w:proofErr w:type="spellStart"/>
            <w:r>
              <w:rPr>
                <w:rFonts w:ascii="Times New Roman" w:hAnsi="Times New Roman"/>
                <w:color w:val="000000"/>
                <w:sz w:val="24"/>
                <w:szCs w:val="24"/>
              </w:rPr>
              <w:t>số</w:t>
            </w:r>
            <w:proofErr w:type="spellEnd"/>
            <w:r>
              <w:rPr>
                <w:rFonts w:ascii="Times New Roman" w:hAnsi="Times New Roman"/>
                <w:color w:val="000000"/>
                <w:sz w:val="24"/>
                <w:szCs w:val="24"/>
              </w:rPr>
              <w:t xml:space="preserve"> 80/2025/QH15</w:t>
            </w:r>
          </w:p>
          <w:p w14:paraId="20124FAB" w14:textId="101DF551" w:rsidR="00375FEC" w:rsidRPr="009D5E33" w:rsidRDefault="00375FEC" w:rsidP="008027B4">
            <w:pPr>
              <w:adjustRightInd w:val="0"/>
              <w:snapToGrid w:val="0"/>
              <w:spacing w:before="120" w:after="60" w:line="240" w:lineRule="auto"/>
              <w:jc w:val="both"/>
              <w:rPr>
                <w:rFonts w:ascii="Times New Roman" w:hAnsi="Times New Roman"/>
                <w:b/>
                <w:sz w:val="24"/>
                <w:szCs w:val="24"/>
              </w:rPr>
            </w:pPr>
            <w:r w:rsidRPr="00CD474A">
              <w:rPr>
                <w:rFonts w:ascii="Times New Roman" w:hAnsi="Times New Roman"/>
                <w:color w:val="000000"/>
                <w:sz w:val="24"/>
                <w:szCs w:val="24"/>
                <w:lang w:val="vi-VN"/>
              </w:rPr>
              <w:t xml:space="preserve">Quy định </w:t>
            </w:r>
            <w:r w:rsidRPr="009D5E33">
              <w:rPr>
                <w:rFonts w:ascii="Times New Roman" w:hAnsi="Times New Roman"/>
                <w:color w:val="000000"/>
                <w:sz w:val="24"/>
                <w:szCs w:val="24"/>
                <w:lang w:val="vi-VN"/>
              </w:rPr>
              <w:t xml:space="preserve">tại khoản 2 </w:t>
            </w:r>
            <w:r w:rsidRPr="00CD474A">
              <w:rPr>
                <w:rFonts w:ascii="Times New Roman" w:hAnsi="Times New Roman"/>
                <w:color w:val="000000"/>
                <w:sz w:val="24"/>
                <w:szCs w:val="24"/>
                <w:lang w:val="vi-VN"/>
              </w:rPr>
              <w:t>nhằm làm rõ c</w:t>
            </w:r>
            <w:r w:rsidRPr="003D0A2B">
              <w:rPr>
                <w:rFonts w:ascii="Times New Roman" w:hAnsi="Times New Roman"/>
                <w:sz w:val="24"/>
                <w:szCs w:val="24"/>
                <w:lang w:val="vi-VN"/>
              </w:rPr>
              <w:t>ơ quan lãnh sự danh sự không là cơ quan đại diện và Lãnh sự danh dự không là thành viên cơ quan đại diện</w:t>
            </w:r>
            <w:r>
              <w:rPr>
                <w:rFonts w:ascii="Times New Roman" w:hAnsi="Times New Roman"/>
                <w:sz w:val="24"/>
                <w:szCs w:val="24"/>
              </w:rPr>
              <w:t xml:space="preserve">, </w:t>
            </w:r>
            <w:proofErr w:type="spellStart"/>
            <w:r>
              <w:rPr>
                <w:rFonts w:ascii="Times New Roman" w:hAnsi="Times New Roman"/>
                <w:sz w:val="24"/>
                <w:szCs w:val="24"/>
              </w:rPr>
              <w:t>không</w:t>
            </w:r>
            <w:proofErr w:type="spellEnd"/>
            <w:r>
              <w:rPr>
                <w:rFonts w:ascii="Times New Roman" w:hAnsi="Times New Roman"/>
                <w:sz w:val="24"/>
                <w:szCs w:val="24"/>
              </w:rPr>
              <w:t xml:space="preserve"> </w:t>
            </w:r>
            <w:proofErr w:type="spellStart"/>
            <w:r>
              <w:rPr>
                <w:rFonts w:ascii="Times New Roman" w:hAnsi="Times New Roman"/>
                <w:sz w:val="24"/>
                <w:szCs w:val="24"/>
              </w:rPr>
              <w:t>phải</w:t>
            </w:r>
            <w:proofErr w:type="spellEnd"/>
            <w:r>
              <w:rPr>
                <w:rFonts w:ascii="Times New Roman" w:hAnsi="Times New Roman"/>
                <w:sz w:val="24"/>
                <w:szCs w:val="24"/>
              </w:rPr>
              <w:t xml:space="preserve"> </w:t>
            </w:r>
            <w:proofErr w:type="spellStart"/>
            <w:r>
              <w:rPr>
                <w:rFonts w:ascii="Times New Roman" w:hAnsi="Times New Roman"/>
                <w:sz w:val="24"/>
                <w:szCs w:val="24"/>
              </w:rPr>
              <w:t>cán</w:t>
            </w:r>
            <w:proofErr w:type="spellEnd"/>
            <w:r>
              <w:rPr>
                <w:rFonts w:ascii="Times New Roman" w:hAnsi="Times New Roman"/>
                <w:sz w:val="24"/>
                <w:szCs w:val="24"/>
              </w:rPr>
              <w:t xml:space="preserve"> </w:t>
            </w:r>
            <w:proofErr w:type="spellStart"/>
            <w:r>
              <w:rPr>
                <w:rFonts w:ascii="Times New Roman" w:hAnsi="Times New Roman"/>
                <w:sz w:val="24"/>
                <w:szCs w:val="24"/>
              </w:rPr>
              <w:t>bộ</w:t>
            </w:r>
            <w:proofErr w:type="spellEnd"/>
            <w:r>
              <w:rPr>
                <w:rFonts w:ascii="Times New Roman" w:hAnsi="Times New Roman"/>
                <w:sz w:val="24"/>
                <w:szCs w:val="24"/>
              </w:rPr>
              <w:t xml:space="preserve">, </w:t>
            </w:r>
            <w:proofErr w:type="spellStart"/>
            <w:r>
              <w:rPr>
                <w:rFonts w:ascii="Times New Roman" w:hAnsi="Times New Roman"/>
                <w:sz w:val="24"/>
                <w:szCs w:val="24"/>
              </w:rPr>
              <w:t>công</w:t>
            </w:r>
            <w:proofErr w:type="spellEnd"/>
            <w:r>
              <w:rPr>
                <w:rFonts w:ascii="Times New Roman" w:hAnsi="Times New Roman"/>
                <w:sz w:val="24"/>
                <w:szCs w:val="24"/>
              </w:rPr>
              <w:t xml:space="preserve"> </w:t>
            </w:r>
            <w:proofErr w:type="spellStart"/>
            <w:r>
              <w:rPr>
                <w:rFonts w:ascii="Times New Roman" w:hAnsi="Times New Roman"/>
                <w:sz w:val="24"/>
                <w:szCs w:val="24"/>
              </w:rPr>
              <w:t>chức</w:t>
            </w:r>
            <w:proofErr w:type="spellEnd"/>
            <w:r>
              <w:rPr>
                <w:rFonts w:ascii="Times New Roman" w:hAnsi="Times New Roman"/>
                <w:sz w:val="24"/>
                <w:szCs w:val="24"/>
              </w:rPr>
              <w:t xml:space="preserve"> Việt Nam.</w:t>
            </w:r>
          </w:p>
        </w:tc>
        <w:tc>
          <w:tcPr>
            <w:tcW w:w="1890" w:type="dxa"/>
          </w:tcPr>
          <w:p w14:paraId="79870B50" w14:textId="1281C344" w:rsidR="00375FEC" w:rsidRPr="003D0A2B" w:rsidRDefault="00375FEC" w:rsidP="008027B4">
            <w:pPr>
              <w:adjustRightInd w:val="0"/>
              <w:snapToGrid w:val="0"/>
              <w:spacing w:before="120" w:after="60" w:line="240" w:lineRule="auto"/>
              <w:jc w:val="both"/>
              <w:rPr>
                <w:rFonts w:ascii="Times New Roman" w:hAnsi="Times New Roman"/>
                <w:b/>
                <w:sz w:val="24"/>
                <w:szCs w:val="24"/>
                <w:lang w:val="vi-VN"/>
              </w:rPr>
            </w:pPr>
            <w:r w:rsidRPr="00CD474A">
              <w:rPr>
                <w:rFonts w:ascii="Times New Roman" w:hAnsi="Times New Roman"/>
                <w:sz w:val="24"/>
                <w:szCs w:val="24"/>
                <w:lang w:val="vi-VN"/>
              </w:rPr>
              <w:t>Phù hợp quy định pháp luật hiện hành</w:t>
            </w:r>
          </w:p>
        </w:tc>
      </w:tr>
      <w:tr w:rsidR="00375FEC" w:rsidRPr="00023F57" w14:paraId="17AEA9C6" w14:textId="77777777" w:rsidTr="00A27043">
        <w:tc>
          <w:tcPr>
            <w:tcW w:w="7555" w:type="dxa"/>
          </w:tcPr>
          <w:p w14:paraId="4B5DD166" w14:textId="77777777" w:rsidR="00375FEC" w:rsidRPr="004E7AB8" w:rsidRDefault="00375FEC" w:rsidP="008027B4">
            <w:pPr>
              <w:shd w:val="clear" w:color="auto" w:fill="FFFFFF"/>
              <w:adjustRightInd w:val="0"/>
              <w:snapToGrid w:val="0"/>
              <w:spacing w:before="120" w:after="60" w:line="240" w:lineRule="auto"/>
              <w:jc w:val="both"/>
              <w:rPr>
                <w:rFonts w:ascii="Times New Roman" w:eastAsia="Times New Roman" w:hAnsi="Times New Roman"/>
                <w:sz w:val="24"/>
                <w:szCs w:val="24"/>
                <w:lang w:val="vi-VN"/>
              </w:rPr>
            </w:pPr>
            <w:r w:rsidRPr="004E7AB8">
              <w:rPr>
                <w:rFonts w:ascii="Times New Roman" w:eastAsia="Times New Roman" w:hAnsi="Times New Roman"/>
                <w:sz w:val="24"/>
                <w:szCs w:val="24"/>
                <w:lang w:val="vi-VN"/>
              </w:rPr>
              <w:t>2. Sửa đổi, bổ sung Điều 6 như sau:</w:t>
            </w:r>
          </w:p>
          <w:p w14:paraId="693703E7" w14:textId="77777777" w:rsidR="00375FEC" w:rsidRPr="004E7AB8" w:rsidRDefault="00375FEC" w:rsidP="008027B4">
            <w:pPr>
              <w:adjustRightInd w:val="0"/>
              <w:snapToGrid w:val="0"/>
              <w:spacing w:before="120" w:after="60" w:line="240" w:lineRule="auto"/>
              <w:jc w:val="both"/>
              <w:rPr>
                <w:rFonts w:ascii="Times New Roman" w:eastAsia="Times New Roman" w:hAnsi="Times New Roman"/>
                <w:sz w:val="24"/>
                <w:szCs w:val="24"/>
                <w:lang w:val="vi-VN"/>
              </w:rPr>
            </w:pPr>
            <w:r w:rsidRPr="004E7AB8">
              <w:rPr>
                <w:rFonts w:ascii="Times New Roman" w:eastAsia="Times New Roman" w:hAnsi="Times New Roman"/>
                <w:sz w:val="24"/>
                <w:szCs w:val="24"/>
                <w:lang w:val="vi-VN"/>
              </w:rPr>
              <w:t>“</w:t>
            </w:r>
            <w:r w:rsidRPr="004E7AB8">
              <w:rPr>
                <w:rFonts w:ascii="Times New Roman" w:eastAsia="Times New Roman" w:hAnsi="Times New Roman"/>
                <w:b/>
                <w:sz w:val="24"/>
                <w:szCs w:val="24"/>
                <w:lang w:val="vi-VN"/>
              </w:rPr>
              <w:t>Điều 6. Phục vụ phát triển đất nước</w:t>
            </w:r>
          </w:p>
          <w:p w14:paraId="7E9DAA8D" w14:textId="77777777" w:rsidR="00375FEC" w:rsidRPr="004E7AB8" w:rsidRDefault="00375FEC" w:rsidP="008027B4">
            <w:pPr>
              <w:adjustRightInd w:val="0"/>
              <w:snapToGrid w:val="0"/>
              <w:spacing w:before="120" w:after="60" w:line="240" w:lineRule="auto"/>
              <w:jc w:val="both"/>
              <w:rPr>
                <w:rFonts w:ascii="Times New Roman" w:eastAsia="Times New Roman" w:hAnsi="Times New Roman"/>
                <w:sz w:val="24"/>
                <w:szCs w:val="24"/>
                <w:lang w:val="vi-VN"/>
              </w:rPr>
            </w:pPr>
            <w:r w:rsidRPr="004E7AB8">
              <w:rPr>
                <w:rFonts w:ascii="Times New Roman" w:eastAsia="Times New Roman" w:hAnsi="Times New Roman"/>
                <w:sz w:val="24"/>
                <w:szCs w:val="24"/>
                <w:lang w:val="vi-VN"/>
              </w:rPr>
              <w:t xml:space="preserve">1. </w:t>
            </w:r>
            <w:r w:rsidRPr="004E7AB8">
              <w:rPr>
                <w:rFonts w:ascii="Times New Roman" w:hAnsi="Times New Roman"/>
                <w:sz w:val="24"/>
                <w:szCs w:val="24"/>
                <w:lang w:val="vi-VN"/>
              </w:rPr>
              <w:t>Nghiên cứu chính sách, pháp luật, xu hướng phát triển kinh tế, các lĩnh vực hợp tác mới theo yêu cầu hội nhập quốc tế, thương mại và công nghiệp, đầu tư, viện trợ phát triển, khoa học - công nghệ, đổi mới sáng tạo và chuyển đổi số, công nghệ chiến lược, bảo vệ môi trường, y tế, giáo dục - đào tạo, du lịch, hợp tác sử dụng nguồn nhân lực và các vấn đề liên quan khác của quốc gia, tổ chức quốc tế tiếp nhận; báo cáo cơ quan có thẩm quyền về chủ trương, quyết sách có ý nghĩa chiến lược của quốc gia, tổ chức quốc tế tiếp nhận có tác động đến sự phát triển của Việt Nam.</w:t>
            </w:r>
          </w:p>
          <w:p w14:paraId="01A4EA2C" w14:textId="77777777" w:rsidR="00375FEC" w:rsidRPr="004E7AB8" w:rsidRDefault="00375FEC" w:rsidP="008027B4">
            <w:pPr>
              <w:adjustRightInd w:val="0"/>
              <w:snapToGrid w:val="0"/>
              <w:spacing w:before="120" w:after="60" w:line="240" w:lineRule="auto"/>
              <w:jc w:val="both"/>
              <w:rPr>
                <w:rFonts w:ascii="Times New Roman" w:eastAsia="Times New Roman" w:hAnsi="Times New Roman"/>
                <w:sz w:val="24"/>
                <w:szCs w:val="24"/>
                <w:lang w:val="vi-VN"/>
              </w:rPr>
            </w:pPr>
            <w:r w:rsidRPr="004E7AB8">
              <w:rPr>
                <w:rFonts w:ascii="Times New Roman" w:eastAsia="Times New Roman" w:hAnsi="Times New Roman"/>
                <w:sz w:val="24"/>
                <w:szCs w:val="24"/>
                <w:lang w:val="vi-VN"/>
              </w:rPr>
              <w:t xml:space="preserve">2. Cung cấp thông tin, giới thiệu tình hình, khả năng và nhu cầu hợp tác giữa doanh nghiệp Việt Nam và doanh nghiệp của quốc gia tiếp nhận; </w:t>
            </w:r>
            <w:r w:rsidRPr="004E7AB8">
              <w:rPr>
                <w:rFonts w:ascii="Times New Roman" w:hAnsi="Times New Roman"/>
                <w:sz w:val="24"/>
                <w:szCs w:val="24"/>
                <w:lang w:val="vi-VN"/>
              </w:rPr>
              <w:t>hỗ trợ xác minh thông tin liên quan đến hoạt động kinh tế và tư cách pháp nhân của doanh nghiệp tại quốc gia tiếp nhận khi có yêu cầu; hỗ trợ doanh nghiệp Việt Nam phát triển và hoạt động tại quốc gia tiếp nhận</w:t>
            </w:r>
            <w:r w:rsidRPr="004E7AB8">
              <w:rPr>
                <w:rFonts w:ascii="Times New Roman" w:eastAsia="Times New Roman" w:hAnsi="Times New Roman"/>
                <w:sz w:val="24"/>
                <w:szCs w:val="24"/>
                <w:lang w:val="vi-VN"/>
              </w:rPr>
              <w:t>.</w:t>
            </w:r>
          </w:p>
          <w:p w14:paraId="2EB852B5" w14:textId="77777777" w:rsidR="00375FEC" w:rsidRPr="004E7AB8" w:rsidRDefault="00375FEC" w:rsidP="008027B4">
            <w:pPr>
              <w:adjustRightInd w:val="0"/>
              <w:snapToGrid w:val="0"/>
              <w:spacing w:before="120" w:after="60" w:line="240" w:lineRule="auto"/>
              <w:jc w:val="both"/>
              <w:rPr>
                <w:rFonts w:ascii="Times New Roman" w:eastAsia="Times New Roman" w:hAnsi="Times New Roman"/>
                <w:sz w:val="24"/>
                <w:szCs w:val="24"/>
                <w:lang w:val="vi-VN"/>
              </w:rPr>
            </w:pPr>
            <w:r w:rsidRPr="004E7AB8">
              <w:rPr>
                <w:rFonts w:ascii="Times New Roman" w:eastAsia="Times New Roman" w:hAnsi="Times New Roman"/>
                <w:sz w:val="24"/>
                <w:szCs w:val="24"/>
                <w:lang w:val="vi-VN"/>
              </w:rPr>
              <w:t xml:space="preserve">3. Kiến nghị cơ quan có thẩm quyền về chính sách, biện pháp thích hợp và tổ chức thực hiện nhằm phát triển quan hệ kinh tế giữa nước Cộng hòa xã hội chủ nghĩa Việt Nam và quốc gia, tổ chức quốc tế tiếp nhận và </w:t>
            </w:r>
            <w:r w:rsidRPr="004E7AB8">
              <w:rPr>
                <w:rFonts w:ascii="Times New Roman" w:hAnsi="Times New Roman"/>
                <w:sz w:val="24"/>
                <w:szCs w:val="24"/>
                <w:lang w:val="vi-VN"/>
              </w:rPr>
              <w:t>thúc đẩy giao lưu nhân dân</w:t>
            </w:r>
            <w:r w:rsidRPr="004E7AB8">
              <w:rPr>
                <w:rFonts w:ascii="Times New Roman" w:eastAsia="Times New Roman" w:hAnsi="Times New Roman"/>
                <w:sz w:val="24"/>
                <w:szCs w:val="24"/>
                <w:lang w:val="vi-VN"/>
              </w:rPr>
              <w:t>.</w:t>
            </w:r>
          </w:p>
          <w:p w14:paraId="7049B07C" w14:textId="77777777" w:rsidR="00375FEC" w:rsidRPr="004E7AB8" w:rsidRDefault="00375FEC" w:rsidP="008027B4">
            <w:pPr>
              <w:adjustRightInd w:val="0"/>
              <w:snapToGrid w:val="0"/>
              <w:spacing w:before="120" w:after="60" w:line="240" w:lineRule="auto"/>
              <w:jc w:val="both"/>
              <w:rPr>
                <w:rFonts w:ascii="Times New Roman" w:eastAsia="Times New Roman" w:hAnsi="Times New Roman"/>
                <w:sz w:val="24"/>
                <w:szCs w:val="24"/>
                <w:lang w:val="vi-VN"/>
              </w:rPr>
            </w:pPr>
            <w:r w:rsidRPr="004E7AB8">
              <w:rPr>
                <w:rFonts w:ascii="Times New Roman" w:hAnsi="Times New Roman"/>
                <w:sz w:val="24"/>
                <w:szCs w:val="24"/>
                <w:lang w:val="vi-VN"/>
              </w:rPr>
              <w:t>4. Tham gia xúc tiến, thúc đẩy hợp tác thương mại, đầu tư, công nghiệp văn hóa, hợp tác kinh tế mới theo yêu cầu hội nhập quốc tế; vận động tranh thủ viện trợ và quảng bá về du lịch Việt Nam tại quốc gia, tổ chức quốc tế tiếp nhận; thúc đẩy hợp tác khoa học - công nghệ, đổi mới sáng tạo và chuyển đổi số, giáo dục - đào tạo, y tế giữa nước Cộng hòa xã hội chủ nghĩa Việt Nam và quốc gia tiếp nhận; xúc tiến phát triển thị trường lao động ngoài nước.</w:t>
            </w:r>
          </w:p>
          <w:p w14:paraId="6B3D699F" w14:textId="56047C5F" w:rsidR="00375FEC" w:rsidRPr="003D0A2B" w:rsidRDefault="00375FEC" w:rsidP="008027B4">
            <w:pPr>
              <w:adjustRightInd w:val="0"/>
              <w:snapToGrid w:val="0"/>
              <w:spacing w:before="120" w:after="60" w:line="240" w:lineRule="auto"/>
              <w:jc w:val="both"/>
              <w:rPr>
                <w:rFonts w:ascii="Times New Roman" w:hAnsi="Times New Roman"/>
                <w:b/>
                <w:sz w:val="24"/>
                <w:szCs w:val="24"/>
                <w:lang w:val="vi-VN"/>
              </w:rPr>
            </w:pPr>
            <w:r w:rsidRPr="004E7AB8">
              <w:rPr>
                <w:rFonts w:ascii="Times New Roman" w:hAnsi="Times New Roman"/>
                <w:sz w:val="24"/>
                <w:szCs w:val="24"/>
                <w:lang w:val="vi-VN"/>
              </w:rPr>
              <w:t>5. Nghiên cứu chính sách, pháp luật và thúc đẩy hợp tác</w:t>
            </w:r>
            <w:r w:rsidRPr="004E7AB8" w:rsidDel="00A50094">
              <w:rPr>
                <w:rFonts w:ascii="Times New Roman" w:hAnsi="Times New Roman"/>
                <w:sz w:val="24"/>
                <w:szCs w:val="24"/>
                <w:lang w:val="vi-VN"/>
              </w:rPr>
              <w:t xml:space="preserve"> </w:t>
            </w:r>
            <w:r w:rsidRPr="004E7AB8">
              <w:rPr>
                <w:rFonts w:ascii="Times New Roman" w:hAnsi="Times New Roman"/>
                <w:sz w:val="24"/>
                <w:szCs w:val="24"/>
                <w:lang w:val="vi-VN"/>
              </w:rPr>
              <w:t>trong lĩnh vực xây dựng và thi hành pháp luật tại quốc gia tiếp nhận.”</w:t>
            </w:r>
          </w:p>
        </w:tc>
        <w:tc>
          <w:tcPr>
            <w:tcW w:w="4950" w:type="dxa"/>
          </w:tcPr>
          <w:p w14:paraId="346D33D5" w14:textId="4B21363E" w:rsidR="00375FEC" w:rsidRPr="00CD474A" w:rsidRDefault="00375FEC" w:rsidP="008027B4">
            <w:pPr>
              <w:adjustRightInd w:val="0"/>
              <w:snapToGrid w:val="0"/>
              <w:spacing w:before="120" w:after="60" w:line="240" w:lineRule="auto"/>
              <w:jc w:val="both"/>
              <w:rPr>
                <w:rFonts w:ascii="Times New Roman" w:hAnsi="Times New Roman"/>
                <w:bCs/>
                <w:sz w:val="24"/>
                <w:szCs w:val="24"/>
                <w:lang w:val="vi-VN"/>
              </w:rPr>
            </w:pPr>
            <w:r w:rsidRPr="00CD474A">
              <w:rPr>
                <w:rFonts w:ascii="Times New Roman" w:hAnsi="Times New Roman"/>
                <w:bCs/>
                <w:sz w:val="24"/>
                <w:szCs w:val="24"/>
                <w:lang w:val="vi-VN"/>
              </w:rPr>
              <w:t>Phù hợp với nhiệm vụ, quyền hạn của CQĐD trong phục vụ phát triển kinh tế đất nước tại Luật CQĐD, cũng như việc thúc đẩy hội nhập quốc tế trong các lĩnh vực liên quan quy định tại Luật KHCN&amp;ĐMST 2025, Luật Đầu tư 2020, Luật Chuyển đổi số, Luật Lâm nghiệp, Luật Thủy sản, Luật Giáo dục, Luật Giáo dục đại học, Luật Giáo dục nghề nghiệp.</w:t>
            </w:r>
          </w:p>
          <w:p w14:paraId="2E09E183" w14:textId="77777777" w:rsidR="00375FEC" w:rsidRPr="003D0A2B" w:rsidRDefault="00375FEC" w:rsidP="008027B4">
            <w:pPr>
              <w:adjustRightInd w:val="0"/>
              <w:snapToGrid w:val="0"/>
              <w:spacing w:before="120" w:after="60" w:line="240" w:lineRule="auto"/>
              <w:jc w:val="both"/>
              <w:rPr>
                <w:rFonts w:ascii="Times New Roman" w:hAnsi="Times New Roman"/>
                <w:b/>
                <w:sz w:val="24"/>
                <w:szCs w:val="24"/>
                <w:lang w:val="vi-VN"/>
              </w:rPr>
            </w:pPr>
          </w:p>
        </w:tc>
        <w:tc>
          <w:tcPr>
            <w:tcW w:w="1890" w:type="dxa"/>
          </w:tcPr>
          <w:p w14:paraId="4C1D3608" w14:textId="48520E58" w:rsidR="00375FEC" w:rsidRPr="003D0A2B" w:rsidRDefault="00375FEC" w:rsidP="008027B4">
            <w:pPr>
              <w:adjustRightInd w:val="0"/>
              <w:snapToGrid w:val="0"/>
              <w:spacing w:before="120" w:after="60" w:line="240" w:lineRule="auto"/>
              <w:jc w:val="both"/>
              <w:rPr>
                <w:rFonts w:ascii="Times New Roman" w:hAnsi="Times New Roman"/>
                <w:b/>
                <w:sz w:val="24"/>
                <w:szCs w:val="24"/>
                <w:lang w:val="vi-VN"/>
              </w:rPr>
            </w:pPr>
            <w:r w:rsidRPr="00CD474A">
              <w:rPr>
                <w:rFonts w:ascii="Times New Roman" w:hAnsi="Times New Roman"/>
                <w:sz w:val="24"/>
                <w:szCs w:val="24"/>
                <w:lang w:val="vi-VN"/>
              </w:rPr>
              <w:t>Phù hợp quy định pháp luật hiện hành</w:t>
            </w:r>
          </w:p>
        </w:tc>
      </w:tr>
      <w:tr w:rsidR="00375FEC" w:rsidRPr="00023F57" w14:paraId="58A95813" w14:textId="77777777" w:rsidTr="00A27043">
        <w:tc>
          <w:tcPr>
            <w:tcW w:w="7555" w:type="dxa"/>
          </w:tcPr>
          <w:p w14:paraId="0524195D" w14:textId="77777777" w:rsidR="00375FEC" w:rsidRPr="004E7AB8" w:rsidRDefault="00375FEC"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3. Sửa đổi, bổ sung một số khoản của Điều 8 như sau:</w:t>
            </w:r>
          </w:p>
          <w:p w14:paraId="54EDB7E3" w14:textId="77777777" w:rsidR="00375FEC" w:rsidRPr="004E7AB8" w:rsidRDefault="00375FEC"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a) Sửa đổi, bổ sung khoản 4 như sau:</w:t>
            </w:r>
          </w:p>
          <w:p w14:paraId="3EB454A9" w14:textId="77777777" w:rsidR="00375FEC" w:rsidRPr="004E7AB8" w:rsidRDefault="00375FEC"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lastRenderedPageBreak/>
              <w:t>“4. Cấp, gia hạn, sửa đổi, bổ sung, hủy bỏ hộ chiếu và giấy tờ khác có giá trị xuất cảnh, nhập cảnh Việt Nam phù hợp với quy định của pháp luật.”</w:t>
            </w:r>
          </w:p>
          <w:p w14:paraId="27209F07" w14:textId="77777777" w:rsidR="00375FEC" w:rsidRPr="004E7AB8" w:rsidRDefault="00375FEC"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b) Sửa đổi, bổ sung khoản 5 như sau:</w:t>
            </w:r>
          </w:p>
          <w:p w14:paraId="29819BE6" w14:textId="77777777" w:rsidR="00375FEC" w:rsidRPr="004E7AB8" w:rsidRDefault="00375FEC"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“5. Cấp, hủy bỏ thị thực; cấp, thu hồi, hủy bỏ giấy miễn thị thực của Việt Nam phù hợp với quy định của pháp luật.”</w:t>
            </w:r>
          </w:p>
          <w:p w14:paraId="6C467D8D" w14:textId="77777777" w:rsidR="00375FEC" w:rsidRPr="004E7AB8" w:rsidRDefault="00375FEC"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c) Bổ sung khoản 15a vào sau khoản 15 như sau:</w:t>
            </w:r>
          </w:p>
          <w:p w14:paraId="05D59DD7" w14:textId="674B707F" w:rsidR="00375FEC" w:rsidRPr="003D0A2B" w:rsidRDefault="00375FEC" w:rsidP="008027B4">
            <w:pPr>
              <w:adjustRightInd w:val="0"/>
              <w:snapToGrid w:val="0"/>
              <w:spacing w:before="120" w:after="60" w:line="240" w:lineRule="auto"/>
              <w:jc w:val="both"/>
              <w:rPr>
                <w:rFonts w:ascii="Times New Roman" w:hAnsi="Times New Roman"/>
                <w:b/>
                <w:sz w:val="24"/>
                <w:szCs w:val="24"/>
                <w:lang w:val="vi-VN"/>
              </w:rPr>
            </w:pPr>
            <w:r w:rsidRPr="004E7AB8">
              <w:rPr>
                <w:rFonts w:ascii="Times New Roman" w:hAnsi="Times New Roman"/>
                <w:sz w:val="24"/>
                <w:szCs w:val="24"/>
                <w:lang w:val="vi-VN"/>
              </w:rPr>
              <w:t>“15a. Phối hợp với các cơ quan chức năng trong việc xin phép bay qua đường ngoại giao đối với chuyến bay chuyên cơ của Việt Nam phục vụ Lãnh đạo Đảng, Nhà nước.”</w:t>
            </w:r>
          </w:p>
        </w:tc>
        <w:tc>
          <w:tcPr>
            <w:tcW w:w="4950" w:type="dxa"/>
          </w:tcPr>
          <w:p w14:paraId="0BC32423" w14:textId="77777777" w:rsidR="00375FEC" w:rsidRPr="00CD474A" w:rsidRDefault="00375FEC" w:rsidP="008027B4">
            <w:pPr>
              <w:adjustRightInd w:val="0"/>
              <w:snapToGrid w:val="0"/>
              <w:spacing w:before="120" w:after="60" w:line="240" w:lineRule="auto"/>
              <w:jc w:val="both"/>
              <w:rPr>
                <w:rFonts w:ascii="Times New Roman" w:hAnsi="Times New Roman"/>
                <w:bCs/>
                <w:sz w:val="24"/>
                <w:szCs w:val="24"/>
                <w:lang w:val="vi-VN"/>
              </w:rPr>
            </w:pPr>
            <w:r w:rsidRPr="00CD474A">
              <w:rPr>
                <w:rFonts w:ascii="Times New Roman" w:hAnsi="Times New Roman"/>
                <w:bCs/>
                <w:sz w:val="24"/>
                <w:szCs w:val="24"/>
                <w:lang w:val="vi-VN"/>
              </w:rPr>
              <w:lastRenderedPageBreak/>
              <w:t xml:space="preserve">Khoản 4 Điều 8 bỏ quy định về </w:t>
            </w:r>
            <w:r w:rsidRPr="003D0A2B">
              <w:rPr>
                <w:rFonts w:ascii="Times New Roman" w:hAnsi="Times New Roman"/>
                <w:bCs/>
                <w:sz w:val="24"/>
                <w:szCs w:val="24"/>
                <w:lang w:val="vi-VN"/>
              </w:rPr>
              <w:t>CQĐD cấp giấy thông hành</w:t>
            </w:r>
            <w:r w:rsidRPr="00CD474A">
              <w:rPr>
                <w:rFonts w:ascii="Times New Roman" w:hAnsi="Times New Roman"/>
                <w:bCs/>
                <w:sz w:val="24"/>
                <w:szCs w:val="24"/>
                <w:lang w:val="vi-VN"/>
              </w:rPr>
              <w:t xml:space="preserve">. </w:t>
            </w:r>
            <w:r w:rsidRPr="003D0A2B">
              <w:rPr>
                <w:rFonts w:ascii="Times New Roman" w:hAnsi="Times New Roman"/>
                <w:bCs/>
                <w:sz w:val="24"/>
                <w:szCs w:val="24"/>
                <w:lang w:val="vi-VN"/>
              </w:rPr>
              <w:t xml:space="preserve">Luật Xuất nhập cảnh của công dân </w:t>
            </w:r>
            <w:r w:rsidRPr="003D0A2B">
              <w:rPr>
                <w:rFonts w:ascii="Times New Roman" w:hAnsi="Times New Roman"/>
                <w:bCs/>
                <w:sz w:val="24"/>
                <w:szCs w:val="24"/>
                <w:lang w:val="vi-VN"/>
              </w:rPr>
              <w:lastRenderedPageBreak/>
              <w:t xml:space="preserve">Việt Nam năm 2019 </w:t>
            </w:r>
            <w:r w:rsidRPr="00CD474A">
              <w:rPr>
                <w:rFonts w:ascii="Times New Roman" w:hAnsi="Times New Roman"/>
                <w:bCs/>
                <w:sz w:val="24"/>
                <w:szCs w:val="24"/>
                <w:lang w:val="vi-VN"/>
              </w:rPr>
              <w:t>(sử</w:t>
            </w:r>
            <w:r w:rsidRPr="003D0A2B">
              <w:rPr>
                <w:rFonts w:ascii="Times New Roman" w:hAnsi="Times New Roman"/>
                <w:bCs/>
                <w:sz w:val="24"/>
                <w:szCs w:val="24"/>
                <w:lang w:val="vi-VN"/>
              </w:rPr>
              <w:t>a đổi năm 2023</w:t>
            </w:r>
            <w:r w:rsidRPr="00CD474A">
              <w:rPr>
                <w:rFonts w:ascii="Times New Roman" w:hAnsi="Times New Roman"/>
                <w:bCs/>
                <w:sz w:val="24"/>
                <w:szCs w:val="24"/>
                <w:lang w:val="vi-VN"/>
              </w:rPr>
              <w:t>)</w:t>
            </w:r>
            <w:r w:rsidRPr="003D0A2B">
              <w:rPr>
                <w:rFonts w:ascii="Times New Roman" w:hAnsi="Times New Roman"/>
                <w:bCs/>
                <w:sz w:val="24"/>
                <w:szCs w:val="24"/>
                <w:lang w:val="vi-VN"/>
              </w:rPr>
              <w:t xml:space="preserve"> </w:t>
            </w:r>
            <w:r w:rsidRPr="00CD474A">
              <w:rPr>
                <w:rFonts w:ascii="Times New Roman" w:hAnsi="Times New Roman"/>
                <w:bCs/>
                <w:sz w:val="24"/>
                <w:szCs w:val="24"/>
                <w:lang w:val="vi-VN"/>
              </w:rPr>
              <w:t xml:space="preserve">đã </w:t>
            </w:r>
            <w:r w:rsidRPr="003D0A2B">
              <w:rPr>
                <w:rFonts w:ascii="Times New Roman" w:hAnsi="Times New Roman"/>
                <w:bCs/>
                <w:sz w:val="24"/>
                <w:szCs w:val="24"/>
                <w:lang w:val="vi-VN"/>
              </w:rPr>
              <w:t xml:space="preserve">bãi bỏ </w:t>
            </w:r>
            <w:r w:rsidRPr="00CD474A">
              <w:rPr>
                <w:rFonts w:ascii="Times New Roman" w:hAnsi="Times New Roman"/>
                <w:bCs/>
                <w:sz w:val="24"/>
                <w:szCs w:val="24"/>
                <w:lang w:val="vi-VN"/>
              </w:rPr>
              <w:t xml:space="preserve">quy định này </w:t>
            </w:r>
            <w:r w:rsidRPr="003D0A2B">
              <w:rPr>
                <w:rFonts w:ascii="Times New Roman" w:hAnsi="Times New Roman"/>
                <w:bCs/>
                <w:sz w:val="24"/>
                <w:szCs w:val="24"/>
                <w:lang w:val="vi-VN"/>
              </w:rPr>
              <w:t>và thay thế bằng việc cấp hộ chiếu phổ thông theo thủ tục rút gọn</w:t>
            </w:r>
            <w:r w:rsidRPr="00CD474A">
              <w:rPr>
                <w:rFonts w:ascii="Times New Roman" w:hAnsi="Times New Roman"/>
                <w:bCs/>
                <w:sz w:val="24"/>
                <w:szCs w:val="24"/>
                <w:lang w:val="vi-VN"/>
              </w:rPr>
              <w:t>.</w:t>
            </w:r>
          </w:p>
          <w:p w14:paraId="6F14E60B" w14:textId="584E1447" w:rsidR="00375FEC" w:rsidRPr="003D0A2B" w:rsidRDefault="00375FEC" w:rsidP="008027B4">
            <w:pPr>
              <w:adjustRightInd w:val="0"/>
              <w:snapToGrid w:val="0"/>
              <w:spacing w:before="120" w:after="60" w:line="240" w:lineRule="auto"/>
              <w:jc w:val="both"/>
              <w:rPr>
                <w:rFonts w:ascii="Times New Roman" w:hAnsi="Times New Roman"/>
                <w:b/>
                <w:sz w:val="24"/>
                <w:szCs w:val="24"/>
                <w:lang w:val="vi-VN"/>
              </w:rPr>
            </w:pPr>
            <w:r w:rsidRPr="00CD474A">
              <w:rPr>
                <w:rFonts w:ascii="Times New Roman" w:hAnsi="Times New Roman"/>
                <w:bCs/>
                <w:sz w:val="24"/>
                <w:szCs w:val="24"/>
                <w:lang w:val="vi-VN"/>
              </w:rPr>
              <w:t>Khoản 5 Điều 8</w:t>
            </w:r>
            <w:r w:rsidRPr="003D0A2B">
              <w:rPr>
                <w:rFonts w:ascii="Times New Roman" w:hAnsi="Times New Roman"/>
                <w:bCs/>
                <w:sz w:val="24"/>
                <w:szCs w:val="24"/>
                <w:lang w:val="vi-VN"/>
              </w:rPr>
              <w:t xml:space="preserve"> quy định CQĐD có thể cấp, gia hạn, sửa đổi, </w:t>
            </w:r>
            <w:r w:rsidRPr="003D0A2B">
              <w:rPr>
                <w:rFonts w:ascii="Times New Roman" w:hAnsi="Times New Roman"/>
                <w:bCs/>
                <w:sz w:val="24"/>
                <w:szCs w:val="24"/>
                <w:u w:val="single"/>
                <w:lang w:val="vi-VN"/>
              </w:rPr>
              <w:t>bổ sung</w:t>
            </w:r>
            <w:r w:rsidRPr="003D0A2B">
              <w:rPr>
                <w:rFonts w:ascii="Times New Roman" w:hAnsi="Times New Roman"/>
                <w:bCs/>
                <w:sz w:val="24"/>
                <w:szCs w:val="24"/>
                <w:lang w:val="vi-VN"/>
              </w:rPr>
              <w:t xml:space="preserve">, cấp lại, hủy bỏ thị thực và giấy miễn thị thực của Việt Nam. Tuy nhiên, Luật Nhập cảnh, xuất cảnh quá cảnh và cư trú của người nước ngoài tại Việt Nam năm 2014, sửa đổi năm 2019, 2023 </w:t>
            </w:r>
            <w:r w:rsidRPr="00CD474A">
              <w:rPr>
                <w:rFonts w:ascii="Times New Roman" w:hAnsi="Times New Roman"/>
                <w:bCs/>
                <w:sz w:val="24"/>
                <w:szCs w:val="24"/>
                <w:lang w:val="vi-VN"/>
              </w:rPr>
              <w:t>đã bỏ</w:t>
            </w:r>
            <w:r w:rsidRPr="003D0A2B">
              <w:rPr>
                <w:rFonts w:ascii="Times New Roman" w:hAnsi="Times New Roman"/>
                <w:bCs/>
                <w:sz w:val="24"/>
                <w:szCs w:val="24"/>
                <w:lang w:val="vi-VN"/>
              </w:rPr>
              <w:t xml:space="preserve"> quy định về “bổ sung thị thực”.</w:t>
            </w:r>
          </w:p>
        </w:tc>
        <w:tc>
          <w:tcPr>
            <w:tcW w:w="1890" w:type="dxa"/>
          </w:tcPr>
          <w:p w14:paraId="0FCA22E5" w14:textId="466CBF29" w:rsidR="00375FEC" w:rsidRPr="003D0A2B" w:rsidRDefault="00375FEC" w:rsidP="008027B4">
            <w:pPr>
              <w:adjustRightInd w:val="0"/>
              <w:snapToGrid w:val="0"/>
              <w:spacing w:before="120" w:after="60" w:line="240" w:lineRule="auto"/>
              <w:jc w:val="both"/>
              <w:rPr>
                <w:rFonts w:ascii="Times New Roman" w:hAnsi="Times New Roman"/>
                <w:b/>
                <w:sz w:val="24"/>
                <w:szCs w:val="24"/>
                <w:lang w:val="vi-VN"/>
              </w:rPr>
            </w:pPr>
            <w:r w:rsidRPr="00CD474A">
              <w:rPr>
                <w:rFonts w:ascii="Times New Roman" w:hAnsi="Times New Roman"/>
                <w:sz w:val="24"/>
                <w:szCs w:val="24"/>
                <w:lang w:val="vi-VN"/>
              </w:rPr>
              <w:lastRenderedPageBreak/>
              <w:t xml:space="preserve">Phù hợp </w:t>
            </w:r>
            <w:r w:rsidRPr="003D0A2B">
              <w:rPr>
                <w:rFonts w:ascii="Times New Roman" w:hAnsi="Times New Roman"/>
                <w:bCs/>
                <w:sz w:val="24"/>
                <w:szCs w:val="24"/>
                <w:lang w:val="vi-VN"/>
              </w:rPr>
              <w:t xml:space="preserve">Luật Xuất nhập cảnh </w:t>
            </w:r>
            <w:r w:rsidRPr="003D0A2B">
              <w:rPr>
                <w:rFonts w:ascii="Times New Roman" w:hAnsi="Times New Roman"/>
                <w:bCs/>
                <w:sz w:val="24"/>
                <w:szCs w:val="24"/>
                <w:lang w:val="vi-VN"/>
              </w:rPr>
              <w:lastRenderedPageBreak/>
              <w:t>của công dân Việt Nam năm 2019</w:t>
            </w:r>
            <w:r w:rsidRPr="00CD474A">
              <w:rPr>
                <w:rFonts w:ascii="Times New Roman" w:hAnsi="Times New Roman"/>
                <w:bCs/>
                <w:sz w:val="24"/>
                <w:szCs w:val="24"/>
                <w:lang w:val="vi-VN"/>
              </w:rPr>
              <w:t xml:space="preserve"> và </w:t>
            </w:r>
            <w:r w:rsidRPr="003D0A2B">
              <w:rPr>
                <w:rFonts w:ascii="Times New Roman" w:hAnsi="Times New Roman"/>
                <w:bCs/>
                <w:sz w:val="24"/>
                <w:szCs w:val="24"/>
                <w:lang w:val="vi-VN"/>
              </w:rPr>
              <w:t>Luật Nhập cảnh, xuất cảnh quá cảnh và cư trú của người nước ngoài tại Việt Nam năm 2014</w:t>
            </w:r>
            <w:r w:rsidRPr="00CD474A">
              <w:rPr>
                <w:rFonts w:ascii="Times New Roman" w:hAnsi="Times New Roman"/>
                <w:bCs/>
                <w:sz w:val="24"/>
                <w:szCs w:val="24"/>
                <w:lang w:val="vi-VN"/>
              </w:rPr>
              <w:t>.</w:t>
            </w:r>
          </w:p>
        </w:tc>
      </w:tr>
      <w:tr w:rsidR="00375FEC" w:rsidRPr="00023F57" w14:paraId="52BE24AF" w14:textId="77777777" w:rsidTr="00A27043">
        <w:tc>
          <w:tcPr>
            <w:tcW w:w="7555" w:type="dxa"/>
          </w:tcPr>
          <w:p w14:paraId="5427B617" w14:textId="77777777" w:rsidR="00375FEC" w:rsidRPr="004E7AB8" w:rsidRDefault="00375FEC"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lastRenderedPageBreak/>
              <w:t>4. Sửa đổi, bổ sung khoản 3 Điều 9 như sau:</w:t>
            </w:r>
          </w:p>
          <w:p w14:paraId="23121419" w14:textId="12817729" w:rsidR="00375FEC" w:rsidRPr="003D0A2B" w:rsidRDefault="00375FEC" w:rsidP="008027B4">
            <w:pPr>
              <w:adjustRightInd w:val="0"/>
              <w:snapToGrid w:val="0"/>
              <w:spacing w:before="120" w:after="60" w:line="240" w:lineRule="auto"/>
              <w:jc w:val="both"/>
              <w:rPr>
                <w:rFonts w:ascii="Times New Roman" w:hAnsi="Times New Roman"/>
                <w:b/>
                <w:sz w:val="24"/>
                <w:szCs w:val="24"/>
                <w:lang w:val="vi-VN"/>
              </w:rPr>
            </w:pPr>
            <w:r w:rsidRPr="004E7AB8">
              <w:rPr>
                <w:rFonts w:ascii="Times New Roman" w:hAnsi="Times New Roman"/>
                <w:sz w:val="24"/>
                <w:szCs w:val="24"/>
                <w:lang w:val="vi-VN"/>
              </w:rPr>
              <w:t>“3. Kiến nghị cơ quan có thẩm quyền chính sách, biện pháp duy trì sự gắn bó của cộng đồng người Việt Nam ở nước ngoài với quê hương, đất nước; khuyến khích người Việt Nam ở nước ngoài giữ gìn bản sắc dân tộc, thúc đẩy bảo tồn và lan tỏa tiếng Việt, tham gia hoạt động và đóng góp trong các lĩnh vực của đời sống xã hội của đất nước.”</w:t>
            </w:r>
          </w:p>
        </w:tc>
        <w:tc>
          <w:tcPr>
            <w:tcW w:w="4950" w:type="dxa"/>
          </w:tcPr>
          <w:p w14:paraId="0799BA4F" w14:textId="2EDDA5A7" w:rsidR="00375FEC" w:rsidRPr="008027B4" w:rsidRDefault="00A25063" w:rsidP="008027B4">
            <w:pPr>
              <w:adjustRightInd w:val="0"/>
              <w:snapToGrid w:val="0"/>
              <w:spacing w:before="120" w:after="60" w:line="240" w:lineRule="auto"/>
              <w:jc w:val="both"/>
              <w:rPr>
                <w:rFonts w:ascii="Times New Roman" w:hAnsi="Times New Roman"/>
                <w:b/>
                <w:sz w:val="24"/>
                <w:szCs w:val="24"/>
                <w:lang w:val="vi-VN"/>
              </w:rPr>
            </w:pPr>
            <w:r w:rsidRPr="00375FEC">
              <w:rPr>
                <w:rFonts w:ascii="Times New Roman" w:hAnsi="Times New Roman"/>
                <w:color w:val="000000"/>
                <w:sz w:val="24"/>
                <w:szCs w:val="24"/>
                <w:lang w:val="vi-VN"/>
              </w:rPr>
              <w:t>Phù hợp với quy định tại Luật Cơ quan đại diện VN ở nước ngoài về việc Cơ quan đại diện ngoại giao có trách nhiệm</w:t>
            </w:r>
            <w:r w:rsidR="008027B4" w:rsidRPr="008027B4">
              <w:rPr>
                <w:rFonts w:ascii="Times New Roman" w:hAnsi="Times New Roman"/>
                <w:color w:val="000000"/>
                <w:sz w:val="24"/>
                <w:szCs w:val="24"/>
                <w:lang w:val="vi-VN"/>
              </w:rPr>
              <w:t xml:space="preserve"> hỗ trợ cộng đồng người Việt Nam ở nước ngoài và bảo tồn, phát huy bản sắc văn hóa dân tộc</w:t>
            </w:r>
          </w:p>
        </w:tc>
        <w:tc>
          <w:tcPr>
            <w:tcW w:w="1890" w:type="dxa"/>
          </w:tcPr>
          <w:p w14:paraId="2F8D1728" w14:textId="173ECD75" w:rsidR="00375FEC" w:rsidRPr="003D0A2B" w:rsidRDefault="008027B4" w:rsidP="008027B4">
            <w:pPr>
              <w:adjustRightInd w:val="0"/>
              <w:snapToGrid w:val="0"/>
              <w:spacing w:before="120" w:after="60" w:line="240" w:lineRule="auto"/>
              <w:jc w:val="both"/>
              <w:rPr>
                <w:rFonts w:ascii="Times New Roman" w:hAnsi="Times New Roman"/>
                <w:b/>
                <w:sz w:val="24"/>
                <w:szCs w:val="24"/>
                <w:lang w:val="vi-VN"/>
              </w:rPr>
            </w:pPr>
            <w:r w:rsidRPr="00CD474A">
              <w:rPr>
                <w:rFonts w:ascii="Times New Roman" w:hAnsi="Times New Roman"/>
                <w:sz w:val="24"/>
                <w:szCs w:val="24"/>
                <w:lang w:val="vi-VN"/>
              </w:rPr>
              <w:t>Phù hợp quy định pháp luật hiện hành</w:t>
            </w:r>
          </w:p>
        </w:tc>
      </w:tr>
      <w:tr w:rsidR="00375FEC" w:rsidRPr="00023F57" w14:paraId="248293EF" w14:textId="77777777" w:rsidTr="00A27043">
        <w:tc>
          <w:tcPr>
            <w:tcW w:w="7555" w:type="dxa"/>
          </w:tcPr>
          <w:p w14:paraId="0BC51B77" w14:textId="77777777" w:rsidR="00375FEC" w:rsidRPr="004E7AB8" w:rsidRDefault="00375FEC"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color w:val="000000"/>
                <w:sz w:val="24"/>
                <w:szCs w:val="24"/>
                <w:lang w:val="vi-VN"/>
              </w:rPr>
              <w:t xml:space="preserve">5. </w:t>
            </w:r>
            <w:r w:rsidRPr="004E7AB8">
              <w:rPr>
                <w:rFonts w:ascii="Times New Roman" w:hAnsi="Times New Roman"/>
                <w:sz w:val="24"/>
                <w:szCs w:val="24"/>
                <w:lang w:val="vi-VN"/>
              </w:rPr>
              <w:t>Bổ sung khoản 4 vào sau khoản 3 Điều 11 như sau:</w:t>
            </w:r>
          </w:p>
          <w:p w14:paraId="63922E88" w14:textId="23BB6738" w:rsidR="00375FEC" w:rsidRPr="003D0A2B" w:rsidRDefault="00375FEC" w:rsidP="008027B4">
            <w:pPr>
              <w:adjustRightInd w:val="0"/>
              <w:snapToGrid w:val="0"/>
              <w:spacing w:before="120" w:after="60" w:line="240" w:lineRule="auto"/>
              <w:jc w:val="both"/>
              <w:rPr>
                <w:rFonts w:ascii="Times New Roman" w:hAnsi="Times New Roman"/>
                <w:b/>
                <w:sz w:val="24"/>
                <w:szCs w:val="24"/>
                <w:lang w:val="vi-VN"/>
              </w:rPr>
            </w:pPr>
            <w:r w:rsidRPr="004E7AB8">
              <w:rPr>
                <w:rFonts w:ascii="Times New Roman" w:hAnsi="Times New Roman"/>
                <w:sz w:val="24"/>
                <w:szCs w:val="24"/>
                <w:lang w:val="vi-VN"/>
              </w:rPr>
              <w:t>“</w:t>
            </w:r>
            <w:r w:rsidRPr="004E7AB8">
              <w:rPr>
                <w:rFonts w:ascii="Times New Roman" w:hAnsi="Times New Roman"/>
                <w:i/>
                <w:iCs/>
                <w:sz w:val="24"/>
                <w:szCs w:val="24"/>
                <w:lang w:val="vi-VN"/>
              </w:rPr>
              <w:t>4. Thực hiện chuyển đổi số, ứng dụng công nghệ, bảo đảm an toàn, an ninh thông tin trong công tác lãnh sự, giải quyết thủ tục hành chính, quản lý hồ sơ công dân và công tác vận hành cơ quan đại diện theo quy định của pháp luật</w:t>
            </w:r>
            <w:r w:rsidRPr="004E7AB8">
              <w:rPr>
                <w:rFonts w:ascii="Times New Roman" w:hAnsi="Times New Roman"/>
                <w:sz w:val="24"/>
                <w:szCs w:val="24"/>
                <w:lang w:val="vi-VN"/>
              </w:rPr>
              <w:t>.”</w:t>
            </w:r>
          </w:p>
        </w:tc>
        <w:tc>
          <w:tcPr>
            <w:tcW w:w="4950" w:type="dxa"/>
          </w:tcPr>
          <w:p w14:paraId="7A0FF2E4" w14:textId="55A5BFE9" w:rsidR="00375FEC" w:rsidRPr="003D0A2B" w:rsidRDefault="00375FEC" w:rsidP="008027B4">
            <w:pPr>
              <w:adjustRightInd w:val="0"/>
              <w:snapToGrid w:val="0"/>
              <w:spacing w:before="120" w:after="60" w:line="240" w:lineRule="auto"/>
              <w:jc w:val="both"/>
              <w:rPr>
                <w:rFonts w:ascii="Times New Roman" w:hAnsi="Times New Roman"/>
                <w:b/>
                <w:sz w:val="24"/>
                <w:szCs w:val="24"/>
                <w:lang w:val="vi-VN"/>
              </w:rPr>
            </w:pPr>
            <w:r w:rsidRPr="00CD474A">
              <w:rPr>
                <w:rFonts w:ascii="Times New Roman" w:hAnsi="Times New Roman"/>
                <w:color w:val="000000"/>
                <w:sz w:val="24"/>
                <w:szCs w:val="24"/>
                <w:lang w:val="vi-VN"/>
              </w:rPr>
              <w:t>Phù hợp với chức năng, nhiệm vụ của Bộ Ngoại giao tại Nghị định số 28/2025/NĐ-CP về q</w:t>
            </w:r>
            <w:r w:rsidRPr="00CD474A">
              <w:rPr>
                <w:rFonts w:ascii="Times New Roman" w:hAnsi="Times New Roman"/>
                <w:sz w:val="24"/>
                <w:szCs w:val="24"/>
                <w:lang w:val="vi-VN"/>
              </w:rPr>
              <w:t>uản lý, tổ chức thực hiện các nhiệm vụ về cải cách hành chính, chuyển đổi số, ứng dụng công nghệ phát triển Chính phủ điện tử, Chính phủ số, công tác cơ yếu ngoại giao, bảo mật và an toàn thông tin trong phạm vi quản lý của Bộ Ngoại giao theo các nghị quyết, chương trình, kế hoạch đã được Chính phủ, Thủ tướng Chính phủ phê duyệt và theo quy định.</w:t>
            </w:r>
          </w:p>
        </w:tc>
        <w:tc>
          <w:tcPr>
            <w:tcW w:w="1890" w:type="dxa"/>
          </w:tcPr>
          <w:p w14:paraId="50E60CB6" w14:textId="6A57648A" w:rsidR="00375FEC" w:rsidRPr="003D0A2B" w:rsidRDefault="00375FEC" w:rsidP="008027B4">
            <w:pPr>
              <w:adjustRightInd w:val="0"/>
              <w:snapToGrid w:val="0"/>
              <w:spacing w:before="120" w:after="60" w:line="240" w:lineRule="auto"/>
              <w:jc w:val="both"/>
              <w:rPr>
                <w:rFonts w:ascii="Times New Roman" w:hAnsi="Times New Roman"/>
                <w:b/>
                <w:sz w:val="24"/>
                <w:szCs w:val="24"/>
                <w:lang w:val="vi-VN"/>
              </w:rPr>
            </w:pPr>
            <w:r w:rsidRPr="00CD474A">
              <w:rPr>
                <w:rFonts w:ascii="Times New Roman" w:hAnsi="Times New Roman"/>
                <w:sz w:val="24"/>
                <w:szCs w:val="24"/>
                <w:lang w:val="vi-VN"/>
              </w:rPr>
              <w:t>Phù hợp quy định pháp luật hiện hành</w:t>
            </w:r>
          </w:p>
        </w:tc>
      </w:tr>
      <w:tr w:rsidR="00375FEC" w:rsidRPr="00023F57" w14:paraId="28E84ACC" w14:textId="77777777" w:rsidTr="00A27043">
        <w:tc>
          <w:tcPr>
            <w:tcW w:w="7555" w:type="dxa"/>
          </w:tcPr>
          <w:p w14:paraId="677391A7" w14:textId="77777777" w:rsidR="00375FEC" w:rsidRPr="004E7AB8" w:rsidRDefault="00375FEC"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6. Bổ sung khoản 5 vào sau khoản 4 Điều 12 như sau:</w:t>
            </w:r>
          </w:p>
          <w:p w14:paraId="40720E4B" w14:textId="57A7AA5A" w:rsidR="00375FEC" w:rsidRPr="003D0A2B" w:rsidRDefault="00375FEC" w:rsidP="008027B4">
            <w:pPr>
              <w:adjustRightInd w:val="0"/>
              <w:snapToGrid w:val="0"/>
              <w:spacing w:before="120" w:after="60" w:line="240" w:lineRule="auto"/>
              <w:jc w:val="both"/>
              <w:rPr>
                <w:rFonts w:ascii="Times New Roman" w:hAnsi="Times New Roman"/>
                <w:b/>
                <w:sz w:val="24"/>
                <w:szCs w:val="24"/>
                <w:lang w:val="vi-VN"/>
              </w:rPr>
            </w:pPr>
            <w:r w:rsidRPr="004E7AB8">
              <w:rPr>
                <w:rFonts w:ascii="Times New Roman" w:hAnsi="Times New Roman"/>
                <w:sz w:val="24"/>
                <w:szCs w:val="24"/>
                <w:lang w:val="vi-VN"/>
              </w:rPr>
              <w:t xml:space="preserve">“5. Bộ trưởng Bộ Ngoại giao ban hành Quy chế phối hợp thống nhất giữa các cơ quan đại diện trên cùng địa bàn, trong đó phân định rõ chức năng, nhiệm vụ và phạm vi độc lập của từng cơ quan đại diện, quy định đầu mối chủ trì, cơ chế thông tin, báo cáo và trách nhiệm cụ thể, bảo đảm phát huy tối đa vai </w:t>
            </w:r>
            <w:r w:rsidRPr="004E7AB8">
              <w:rPr>
                <w:rFonts w:ascii="Times New Roman" w:hAnsi="Times New Roman"/>
                <w:sz w:val="24"/>
                <w:szCs w:val="24"/>
                <w:lang w:val="vi-VN"/>
              </w:rPr>
              <w:lastRenderedPageBreak/>
              <w:t>trò chủ động, sáng kiến của từng cơ quan đại diện và sự phối hợp chặt chẽ giữa các cơ quan đại diện trên cùng địa bàn.”</w:t>
            </w:r>
          </w:p>
        </w:tc>
        <w:tc>
          <w:tcPr>
            <w:tcW w:w="4950" w:type="dxa"/>
          </w:tcPr>
          <w:p w14:paraId="709E2266" w14:textId="77777777" w:rsidR="00375FEC" w:rsidRPr="00375FEC" w:rsidRDefault="00375FEC" w:rsidP="008027B4">
            <w:pPr>
              <w:pStyle w:val="NormalWeb"/>
              <w:shd w:val="clear" w:color="auto" w:fill="FFFFFF"/>
              <w:adjustRightInd w:val="0"/>
              <w:snapToGrid w:val="0"/>
              <w:spacing w:before="120" w:beforeAutospacing="0" w:after="60" w:afterAutospacing="0"/>
              <w:jc w:val="both"/>
              <w:rPr>
                <w:color w:val="000000"/>
                <w:lang w:val="vi-VN"/>
              </w:rPr>
            </w:pPr>
            <w:r w:rsidRPr="00375FEC">
              <w:rPr>
                <w:color w:val="000000"/>
                <w:lang w:val="vi-VN"/>
              </w:rPr>
              <w:lastRenderedPageBreak/>
              <w:t xml:space="preserve">Phù hợp với quy định tại Luật Cơ quan đại diện VN ở nước ngoài về việc Cơ quan đại diện ngoại giao có trách nhiệm thống nhất quản lý hoạt động đối ngoại của nước Cộng hòa xã hội chủ nghĩa Việt Nam tại quốc gia tiếp nhận và có quyền kiểm </w:t>
            </w:r>
            <w:r w:rsidRPr="00375FEC">
              <w:rPr>
                <w:color w:val="000000"/>
                <w:lang w:val="vi-VN"/>
              </w:rPr>
              <w:lastRenderedPageBreak/>
              <w:t>tra hoạt động đối ngoại của cơ quan đại diện lãnh sự tại quốc gia tiếp nhận (Khoản 2 Điều 12).</w:t>
            </w:r>
          </w:p>
          <w:p w14:paraId="729B1E3F" w14:textId="7D9A9385" w:rsidR="00375FEC" w:rsidRPr="00375FEC" w:rsidRDefault="00375FEC" w:rsidP="008027B4">
            <w:pPr>
              <w:adjustRightInd w:val="0"/>
              <w:snapToGrid w:val="0"/>
              <w:spacing w:before="120" w:after="60" w:line="240" w:lineRule="auto"/>
              <w:jc w:val="both"/>
              <w:rPr>
                <w:rFonts w:ascii="Times New Roman" w:hAnsi="Times New Roman"/>
                <w:b/>
                <w:sz w:val="24"/>
                <w:szCs w:val="24"/>
                <w:lang w:val="vi-VN"/>
              </w:rPr>
            </w:pPr>
            <w:r w:rsidRPr="00375FEC">
              <w:rPr>
                <w:rFonts w:ascii="Times New Roman" w:hAnsi="Times New Roman"/>
                <w:color w:val="000000"/>
                <w:sz w:val="24"/>
                <w:szCs w:val="24"/>
                <w:lang w:val="vi-VN"/>
              </w:rPr>
              <w:t>Phù hợp với phạm vi chức năng, nhiệm vụ của Bộ Ngoại giao tại Nghị định số 28/2025/NĐ-CP về thực hiện quản lý nhà nước đối với cơ quan đại diện Việt Nam ở nước ngoài; chỉ đạo, kiểm tra việc thực hiện đường lối, chính sách đối ngoại của Đảng, Nhà nước và việc thực hiện chức năng, nhiệm vụ của cơ quan đại diện Việt Nam ở nước ngoài.</w:t>
            </w:r>
          </w:p>
        </w:tc>
        <w:tc>
          <w:tcPr>
            <w:tcW w:w="1890" w:type="dxa"/>
          </w:tcPr>
          <w:p w14:paraId="43E45045" w14:textId="2E1A47E2" w:rsidR="00375FEC" w:rsidRPr="003D0A2B" w:rsidRDefault="00375FEC" w:rsidP="008027B4">
            <w:pPr>
              <w:adjustRightInd w:val="0"/>
              <w:snapToGrid w:val="0"/>
              <w:spacing w:before="120" w:after="60" w:line="240" w:lineRule="auto"/>
              <w:jc w:val="both"/>
              <w:rPr>
                <w:rFonts w:ascii="Times New Roman" w:hAnsi="Times New Roman"/>
                <w:b/>
                <w:sz w:val="24"/>
                <w:szCs w:val="24"/>
                <w:lang w:val="vi-VN"/>
              </w:rPr>
            </w:pPr>
            <w:r w:rsidRPr="00CD474A">
              <w:rPr>
                <w:rFonts w:ascii="Times New Roman" w:hAnsi="Times New Roman"/>
                <w:sz w:val="24"/>
                <w:szCs w:val="24"/>
                <w:lang w:val="vi-VN"/>
              </w:rPr>
              <w:lastRenderedPageBreak/>
              <w:t>Phù hợp quy định pháp luật hiện hành</w:t>
            </w:r>
          </w:p>
        </w:tc>
      </w:tr>
      <w:tr w:rsidR="00375FEC" w:rsidRPr="00023F57" w14:paraId="340090AF" w14:textId="77777777" w:rsidTr="00A27043">
        <w:tc>
          <w:tcPr>
            <w:tcW w:w="7555" w:type="dxa"/>
          </w:tcPr>
          <w:p w14:paraId="563F341B" w14:textId="77777777" w:rsidR="00375FEC" w:rsidRPr="004E7AB8" w:rsidRDefault="00375FEC"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eastAsia="Times New Roman" w:hAnsi="Times New Roman"/>
                <w:sz w:val="24"/>
                <w:szCs w:val="24"/>
                <w:lang w:val="vi-VN"/>
              </w:rPr>
              <w:t xml:space="preserve">7. </w:t>
            </w:r>
            <w:r w:rsidRPr="004E7AB8">
              <w:rPr>
                <w:rFonts w:ascii="Times New Roman" w:hAnsi="Times New Roman"/>
                <w:sz w:val="24"/>
                <w:szCs w:val="24"/>
                <w:lang w:val="vi-VN"/>
              </w:rPr>
              <w:t>Sửa đổi, bổ sung khoản 1, khoản 3 và bổ sung khoản 4 vào sau khoản 3 Điều 14 như sau:</w:t>
            </w:r>
          </w:p>
          <w:p w14:paraId="51BEE1D9" w14:textId="77777777" w:rsidR="00375FEC" w:rsidRPr="004E7AB8" w:rsidRDefault="00375FEC"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“1. Thủ tướng Chính phủ phê duyệt đề án tổng thể về khung cơ cấu tổ chức và tổng biên chế của tất cả các cơ quan đại diện. Trên cơ sở đề án tổng thể được Thủ tướng Chính phủ phê duyệt, Bộ trưởng Bộ Ngoại giao chủ trì, phối hợp với Bộ Nội vụ và các cơ quan hữu quan quyết định tổ chức bộ máy và chỉ tiêu biên chế của từng cơ quan đại diện.</w:t>
            </w:r>
          </w:p>
          <w:p w14:paraId="22EB2D35" w14:textId="77777777" w:rsidR="00375FEC" w:rsidRPr="004E7AB8" w:rsidRDefault="00375FEC"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3. Trên cơ sở đề án tổng thể được Thủ tướng Chính phủ phê duyệt, căn cứ yêu cầu hoạt động và quan hệ đối ngoại, sau khi trao đổi thống nhất với các cơ quan hữu quan, Bộ trưởng Bộ Ngoại giao quyết định cụ thể về cơ cấu tổ chức và nhân sự của từng lĩnh vực thuộc cơ quan đại diện để phụ trách các lĩnh vực sau đây:</w:t>
            </w:r>
          </w:p>
          <w:p w14:paraId="333208E5" w14:textId="77777777" w:rsidR="00375FEC" w:rsidRPr="004E7AB8" w:rsidRDefault="00375FEC"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a) Chính trị, đối ngoại;</w:t>
            </w:r>
          </w:p>
          <w:p w14:paraId="218C0D57" w14:textId="77777777" w:rsidR="00375FEC" w:rsidRPr="004E7AB8" w:rsidRDefault="00375FEC"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b) Quốc phòng - an ninh;</w:t>
            </w:r>
          </w:p>
          <w:p w14:paraId="14E87569" w14:textId="77777777" w:rsidR="00375FEC" w:rsidRPr="004E7AB8" w:rsidRDefault="00375FEC"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c) Kinh tế, thương mại và công nghiệp, đầu tư, du lịch, lao động, khoa học - công nghệ, đổi mới sáng tạo, chuyển đổi số và công nghiệp công nghệ số, nông nghiệp, môi trường, pháp luật;</w:t>
            </w:r>
          </w:p>
          <w:p w14:paraId="34ECF677" w14:textId="77777777" w:rsidR="00375FEC" w:rsidRPr="004E7AB8" w:rsidRDefault="00375FEC"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d) Văn hóa, thông tin, báo chí, giáo dục - đào tạo, y tế;</w:t>
            </w:r>
          </w:p>
          <w:p w14:paraId="01B80B5A" w14:textId="77777777" w:rsidR="00375FEC" w:rsidRPr="004E7AB8" w:rsidRDefault="00375FEC"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đ) Lãnh sự và công tác cộng đồng người Việt Nam ở nước ngoài;</w:t>
            </w:r>
          </w:p>
          <w:p w14:paraId="0C982030" w14:textId="77777777" w:rsidR="00375FEC" w:rsidRPr="004E7AB8" w:rsidRDefault="00375FEC"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e) Hành chính, lễ tân, quản trị;</w:t>
            </w:r>
          </w:p>
          <w:p w14:paraId="43179686" w14:textId="77777777" w:rsidR="00375FEC" w:rsidRPr="004E7AB8" w:rsidRDefault="00375FEC"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lastRenderedPageBreak/>
              <w:t>g) Các lĩnh vực khác.</w:t>
            </w:r>
          </w:p>
          <w:p w14:paraId="7AF66F47" w14:textId="77777777" w:rsidR="00375FEC" w:rsidRPr="004E7AB8" w:rsidRDefault="00375FEC"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4. Bộ trưởng Bộ Ngoại giao quyết định điều chuyển biên chế thuộc phạm vi quản lý giữa các cơ quan đại diện; quyết định điều chuyển biên chế biệt phái giữa các cơ quan đại diện trên cơ sở đề xuất của Thủ trưởng cơ quan cử cán bộ biệt phái và ý kiến thống nhất của Bộ trưởng Bộ Nội vụ.</w:t>
            </w:r>
          </w:p>
          <w:p w14:paraId="728A44E1" w14:textId="5B17FB31" w:rsidR="00375FEC" w:rsidRPr="003D0A2B" w:rsidRDefault="00375FEC" w:rsidP="008027B4">
            <w:pPr>
              <w:adjustRightInd w:val="0"/>
              <w:snapToGrid w:val="0"/>
              <w:spacing w:before="120" w:after="60" w:line="240" w:lineRule="auto"/>
              <w:jc w:val="both"/>
              <w:rPr>
                <w:rFonts w:ascii="Times New Roman" w:hAnsi="Times New Roman"/>
                <w:b/>
                <w:sz w:val="24"/>
                <w:szCs w:val="24"/>
                <w:lang w:val="vi-VN"/>
              </w:rPr>
            </w:pPr>
            <w:r w:rsidRPr="004E7AB8">
              <w:rPr>
                <w:rFonts w:ascii="Times New Roman" w:hAnsi="Times New Roman"/>
                <w:sz w:val="24"/>
                <w:szCs w:val="24"/>
                <w:lang w:val="vi-VN"/>
              </w:rPr>
              <w:t>Việc điều chuyển biên chế giữa các cơ quan đại diện bảo đảm nguyên tắc không vượt quá tổng chỉ tiêu biên chế được giao cho các cơ quan đại diện.”</w:t>
            </w:r>
          </w:p>
        </w:tc>
        <w:tc>
          <w:tcPr>
            <w:tcW w:w="4950" w:type="dxa"/>
          </w:tcPr>
          <w:p w14:paraId="2B535666" w14:textId="77777777" w:rsidR="00375FEC" w:rsidRPr="00CD474A" w:rsidRDefault="00375FEC" w:rsidP="008027B4">
            <w:pPr>
              <w:adjustRightInd w:val="0"/>
              <w:snapToGrid w:val="0"/>
              <w:spacing w:before="120" w:after="60" w:line="240" w:lineRule="auto"/>
              <w:jc w:val="both"/>
              <w:rPr>
                <w:rFonts w:ascii="Times New Roman" w:hAnsi="Times New Roman"/>
                <w:bCs/>
                <w:sz w:val="24"/>
                <w:szCs w:val="24"/>
                <w:lang w:val="vi-VN"/>
              </w:rPr>
            </w:pPr>
            <w:r w:rsidRPr="00CD474A">
              <w:rPr>
                <w:rFonts w:ascii="Times New Roman" w:hAnsi="Times New Roman"/>
                <w:sz w:val="24"/>
                <w:szCs w:val="24"/>
                <w:lang w:val="vi-VN"/>
              </w:rPr>
              <w:lastRenderedPageBreak/>
              <w:t xml:space="preserve">- Làm rõ </w:t>
            </w:r>
            <w:r w:rsidRPr="003D0A2B">
              <w:rPr>
                <w:rFonts w:ascii="Times New Roman" w:hAnsi="Times New Roman"/>
                <w:sz w:val="24"/>
                <w:szCs w:val="24"/>
                <w:lang w:val="vi-VN"/>
              </w:rPr>
              <w:t xml:space="preserve">thẩm quyền của Thủ tướng Chính phủ và Bộ trưởng Bộ Ngoại giao trong việc quyết định </w:t>
            </w:r>
            <w:r w:rsidRPr="003D0A2B">
              <w:rPr>
                <w:rFonts w:ascii="Times New Roman" w:hAnsi="Times New Roman"/>
                <w:bCs/>
                <w:sz w:val="24"/>
                <w:szCs w:val="24"/>
                <w:lang w:val="vi-VN"/>
              </w:rPr>
              <w:t>về tổ chức bộ máy và chỉ tiêu biên chế của từng CQĐD</w:t>
            </w:r>
            <w:r w:rsidRPr="00CD474A">
              <w:rPr>
                <w:rFonts w:ascii="Times New Roman" w:hAnsi="Times New Roman"/>
                <w:bCs/>
                <w:sz w:val="24"/>
                <w:szCs w:val="24"/>
                <w:lang w:val="vi-VN"/>
              </w:rPr>
              <w:t>, phù hợp với chủ trương và quy định về phân cấp, phân quyền tại Luật Tổ chức Chính phủ.</w:t>
            </w:r>
          </w:p>
          <w:p w14:paraId="37263F8D" w14:textId="77777777" w:rsidR="00375FEC" w:rsidRPr="00CD474A" w:rsidRDefault="00375FEC" w:rsidP="008027B4">
            <w:pPr>
              <w:adjustRightInd w:val="0"/>
              <w:snapToGrid w:val="0"/>
              <w:spacing w:before="120" w:after="60" w:line="240" w:lineRule="auto"/>
              <w:jc w:val="both"/>
              <w:rPr>
                <w:rFonts w:ascii="Times New Roman" w:hAnsi="Times New Roman"/>
                <w:bCs/>
                <w:sz w:val="24"/>
                <w:szCs w:val="24"/>
                <w:lang w:val="vi-VN"/>
              </w:rPr>
            </w:pPr>
            <w:r w:rsidRPr="00CD474A">
              <w:rPr>
                <w:rFonts w:ascii="Times New Roman" w:hAnsi="Times New Roman"/>
                <w:bCs/>
                <w:sz w:val="24"/>
                <w:szCs w:val="24"/>
                <w:lang w:val="vi-VN"/>
              </w:rPr>
              <w:t>- Phù hợp với chức năng, nhiệm vụ của Bộ Ngoại giao về quản lý hoạt động của cơ quan đại diện theo Nghị định số 28/2025/NĐ-CP.</w:t>
            </w:r>
          </w:p>
          <w:p w14:paraId="3D816499" w14:textId="59C6C8F2" w:rsidR="00375FEC" w:rsidRPr="00375FEC" w:rsidRDefault="007A2002" w:rsidP="008027B4">
            <w:pPr>
              <w:adjustRightInd w:val="0"/>
              <w:snapToGrid w:val="0"/>
              <w:spacing w:before="120" w:after="60" w:line="240" w:lineRule="auto"/>
              <w:jc w:val="both"/>
              <w:rPr>
                <w:rFonts w:ascii="Times New Roman" w:hAnsi="Times New Roman"/>
                <w:bCs/>
                <w:sz w:val="24"/>
                <w:szCs w:val="24"/>
                <w:lang w:val="vi-VN"/>
              </w:rPr>
            </w:pPr>
            <w:r w:rsidRPr="007A2002">
              <w:rPr>
                <w:rFonts w:ascii="Times New Roman" w:hAnsi="Times New Roman"/>
                <w:bCs/>
                <w:sz w:val="24"/>
                <w:szCs w:val="24"/>
                <w:lang w:val="vi-VN"/>
              </w:rPr>
              <w:t xml:space="preserve">- </w:t>
            </w:r>
            <w:r w:rsidR="00375FEC" w:rsidRPr="00CD474A">
              <w:rPr>
                <w:rFonts w:ascii="Times New Roman" w:hAnsi="Times New Roman"/>
                <w:bCs/>
                <w:sz w:val="24"/>
                <w:szCs w:val="24"/>
                <w:lang w:val="vi-VN"/>
              </w:rPr>
              <w:t>Phù hợp với nhiệm vụ, quyền hạn của CQĐD trong phục vụ phát triển kinh tế đất nước tại Luật CQĐD, cũng như việc thúc đẩy hội nhập quốc tế trong các lĩnh vực liên quan quy định tại Luật KHCN&amp;ĐMST 2025, Luật Đầu tư 2020, Luật Chuyển đổi số, Luật Lâm nghiệp, Luật Thủy sản, Luật Giáo dục, Luật Giáo dục đại học, Luật Giáo dục nghề nghiệp.</w:t>
            </w:r>
          </w:p>
        </w:tc>
        <w:tc>
          <w:tcPr>
            <w:tcW w:w="1890" w:type="dxa"/>
          </w:tcPr>
          <w:p w14:paraId="27FD1AF9" w14:textId="77777777" w:rsidR="00375FEC" w:rsidRPr="003D0A2B" w:rsidRDefault="00375FEC" w:rsidP="008027B4">
            <w:pPr>
              <w:adjustRightInd w:val="0"/>
              <w:snapToGrid w:val="0"/>
              <w:spacing w:before="120" w:after="60" w:line="240" w:lineRule="auto"/>
              <w:jc w:val="both"/>
              <w:rPr>
                <w:rFonts w:ascii="Times New Roman" w:hAnsi="Times New Roman"/>
                <w:b/>
                <w:sz w:val="24"/>
                <w:szCs w:val="24"/>
                <w:lang w:val="vi-VN"/>
              </w:rPr>
            </w:pPr>
          </w:p>
        </w:tc>
      </w:tr>
      <w:tr w:rsidR="00375FEC" w:rsidRPr="00023F57" w14:paraId="1FD416A1" w14:textId="77777777" w:rsidTr="00A27043">
        <w:tc>
          <w:tcPr>
            <w:tcW w:w="7555" w:type="dxa"/>
          </w:tcPr>
          <w:p w14:paraId="420C5F24" w14:textId="77777777" w:rsidR="00375FEC" w:rsidRPr="004E7AB8" w:rsidRDefault="00375FEC"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8. Sửa đổi, bổ sung một số điểm, khoản của Điều 15 như sau:</w:t>
            </w:r>
          </w:p>
          <w:p w14:paraId="6FAAC7D5" w14:textId="77777777" w:rsidR="00375FEC" w:rsidRPr="004E7AB8" w:rsidRDefault="00375FEC"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a) Sửa đổi, bổ sung khoản 1 như sau:</w:t>
            </w:r>
          </w:p>
          <w:p w14:paraId="05C13BD4" w14:textId="77777777" w:rsidR="00375FEC" w:rsidRPr="004E7AB8" w:rsidRDefault="00375FEC"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“1. Việc lập dự toán, quản lý, sử dụng và quyết toán ngân sách nhà nước tại các cơ quan đại diện Việt Nam ở nước ngoài được thực hiện bằng đồng đô-la Mỹ và đồng địa phương quy đổi ra đồng Việt Nam. Nhà nước bảo đảm kinh phí cần thiết để cơ quan đại diện thực hiện chức năng, nhiệm vụ và quyền hạn được giao. Chính phủ quy định chi tiết điểm này.”</w:t>
            </w:r>
          </w:p>
          <w:p w14:paraId="6120FAD2" w14:textId="77777777" w:rsidR="00375FEC" w:rsidRPr="004E7AB8" w:rsidRDefault="00375FEC"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 xml:space="preserve">b) Sửa đổi, bổ sung điểm a khoản 2 như sau: </w:t>
            </w:r>
          </w:p>
          <w:p w14:paraId="49433D14" w14:textId="77777777" w:rsidR="00375FEC" w:rsidRPr="004E7AB8" w:rsidRDefault="00375FEC"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“a) Kinh phí đầu tư xây dựng cơ bản được cấp cho Bộ Ngoại giao để phân bổ cho cơ quan đại diện, trừ các dự án đầu tư xây dựng của bộ phận biệt phái có kinh phí hoạt động thường xuyên không do Bộ Ngoại giao phân bổ mà do cơ quan có cán bộ biệt phái thực hiện phân bổ.”</w:t>
            </w:r>
          </w:p>
          <w:p w14:paraId="338B0C98" w14:textId="77777777" w:rsidR="00375FEC" w:rsidRPr="004E7AB8" w:rsidRDefault="00375FEC"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 xml:space="preserve">c) Sửa đổi, bổ sung khoản 3 như sau: </w:t>
            </w:r>
          </w:p>
          <w:p w14:paraId="786F055F" w14:textId="77777777" w:rsidR="00375FEC" w:rsidRPr="004E7AB8" w:rsidRDefault="00375FEC"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“3. Việc phân bổ, quản lý, sử dụng và quyết toán kinh phí của cơ quan đại diện được thực hiện theo quy định của pháp luật. Chính phủ quy định chi tiết quy trình, thủ tục mua sắm, sửa chữa, cải tạo, nâng cấp tài sản, trang thiết bị; chi thuê, mua sắm hàng hóa, dịch vụ; sửa chữa, cải tạo, nâng cấp mở rộng, xây dựng mới hạng mục công trình trong các dự án đã đầu tư xây dựng và các nhiệm vụ cần thiết khác tại cơ quan đại diện.”</w:t>
            </w:r>
          </w:p>
          <w:p w14:paraId="562E0BC4" w14:textId="77777777" w:rsidR="00375FEC" w:rsidRPr="004E7AB8" w:rsidRDefault="00375FEC"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 xml:space="preserve">d) Bổ sung khoản 4 và khoản 5 vào sau khoản 3 như sau: </w:t>
            </w:r>
          </w:p>
          <w:p w14:paraId="3F863A97" w14:textId="77777777" w:rsidR="00375FEC" w:rsidRPr="004E7AB8" w:rsidRDefault="00375FEC"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“4. Chính phủ hướng dẫn phạm vi, đối tượng, quy trình quản lý, sử dụng và quyết toán kinh phí trong trường hợp khẩn cấp.</w:t>
            </w:r>
          </w:p>
          <w:p w14:paraId="14BB5554" w14:textId="1B828B46" w:rsidR="00375FEC" w:rsidRPr="003D0A2B" w:rsidRDefault="00375FEC" w:rsidP="008027B4">
            <w:pPr>
              <w:adjustRightInd w:val="0"/>
              <w:snapToGrid w:val="0"/>
              <w:spacing w:before="120" w:after="60" w:line="240" w:lineRule="auto"/>
              <w:jc w:val="both"/>
              <w:rPr>
                <w:rFonts w:ascii="Times New Roman" w:hAnsi="Times New Roman"/>
                <w:b/>
                <w:sz w:val="24"/>
                <w:szCs w:val="24"/>
                <w:lang w:val="vi-VN"/>
              </w:rPr>
            </w:pPr>
            <w:r w:rsidRPr="004E7AB8">
              <w:rPr>
                <w:rFonts w:ascii="Times New Roman" w:hAnsi="Times New Roman"/>
                <w:sz w:val="24"/>
                <w:szCs w:val="24"/>
                <w:lang w:val="vi-VN"/>
              </w:rPr>
              <w:lastRenderedPageBreak/>
              <w:t>5. Cơ quan đại diện nước Cộng hòa xã hội chủ nghĩa Việt Nam ở nước ngoài hạch toán kế toán bằng đồng đô-la Mỹ và đồng tiền sở tại.</w:t>
            </w:r>
          </w:p>
        </w:tc>
        <w:tc>
          <w:tcPr>
            <w:tcW w:w="4950" w:type="dxa"/>
          </w:tcPr>
          <w:p w14:paraId="50E088A5" w14:textId="77777777" w:rsidR="008027B4" w:rsidRPr="008027B4" w:rsidRDefault="008027B4" w:rsidP="008027B4">
            <w:pPr>
              <w:adjustRightInd w:val="0"/>
              <w:snapToGrid w:val="0"/>
              <w:spacing w:before="120" w:after="60" w:line="240" w:lineRule="auto"/>
              <w:jc w:val="both"/>
              <w:rPr>
                <w:rFonts w:ascii="Times New Roman" w:hAnsi="Times New Roman"/>
                <w:sz w:val="24"/>
                <w:szCs w:val="24"/>
                <w:lang w:val="vi-VN"/>
              </w:rPr>
            </w:pPr>
            <w:r w:rsidRPr="008027B4">
              <w:rPr>
                <w:rFonts w:ascii="Times New Roman" w:hAnsi="Times New Roman"/>
                <w:sz w:val="24"/>
                <w:szCs w:val="24"/>
                <w:lang w:val="vi-VN"/>
              </w:rPr>
              <w:lastRenderedPageBreak/>
              <w:t xml:space="preserve">Các Cơ quan Việt Nam ở nước ngoài hoạt động ở nước ngoài, sử dụng chủ yếu đồng tiền nước sở tại (đồng địa phương) hoặc đồng đô la Mỹ để chi tiêu. Đồng thời, các văn bản chế độ liên quan đến Cơ quan Việt Nam ở nước ngoài như: (i) Nghị định số 08/2019/NĐ-CP và Nghị định số 51/2024/NĐ-CP của Chính phủ quy định chế độ, chính sách đối với thành viên Cơ quan Việt Nam ở nước ngoài được chi trả bằng đô la Mỹ; (ii) Nghị định 166/2017/NĐ-CP ngày 31 tháng 12 năm 2017 của Chính phủ quy định tiêu chuẩn, định mức và chế độ quản lý, sử dụng tài sản công của cơ quan Việt Nam ở nước ngoài quy định định mức mua sắm, trang bị bằng đồng đô la Mỹ; (iii) Thông tư 264/2016/TT-BTC và Thông  tư 113/2021/TT-BTC quy định về mức thu, chế độ thu nộp, quản lý và sử dụng phí, lệ phí cũng xây dựng định mức thu phí, lệ phí bằng đồng tiền đô la Mỹ. Do đó việc lập dự toán, theo dõi và hạch toán của các Cơ quan Việt Nam ở nước ngoài bằng đô la Mỹ là phù hợp với thực tiễn và chế độ chính sách hiện hành đối với các Cơ quan Việt Nam ở nước ngoài. </w:t>
            </w:r>
          </w:p>
          <w:p w14:paraId="71C5437D" w14:textId="77777777" w:rsidR="00375FEC" w:rsidRPr="003D0A2B" w:rsidRDefault="00375FEC" w:rsidP="008027B4">
            <w:pPr>
              <w:adjustRightInd w:val="0"/>
              <w:snapToGrid w:val="0"/>
              <w:spacing w:before="120" w:after="60" w:line="240" w:lineRule="auto"/>
              <w:jc w:val="both"/>
              <w:rPr>
                <w:rFonts w:ascii="Times New Roman" w:hAnsi="Times New Roman"/>
                <w:b/>
                <w:sz w:val="24"/>
                <w:szCs w:val="24"/>
                <w:lang w:val="vi-VN"/>
              </w:rPr>
            </w:pPr>
          </w:p>
        </w:tc>
        <w:tc>
          <w:tcPr>
            <w:tcW w:w="1890" w:type="dxa"/>
          </w:tcPr>
          <w:p w14:paraId="37BB19A8" w14:textId="795DEFB7" w:rsidR="00375FEC" w:rsidRPr="003D0A2B" w:rsidRDefault="008027B4" w:rsidP="008027B4">
            <w:pPr>
              <w:adjustRightInd w:val="0"/>
              <w:snapToGrid w:val="0"/>
              <w:spacing w:before="120" w:after="60" w:line="240" w:lineRule="auto"/>
              <w:jc w:val="both"/>
              <w:rPr>
                <w:rFonts w:ascii="Times New Roman" w:hAnsi="Times New Roman"/>
                <w:b/>
                <w:sz w:val="24"/>
                <w:szCs w:val="24"/>
                <w:lang w:val="vi-VN"/>
              </w:rPr>
            </w:pPr>
            <w:r w:rsidRPr="00CD474A">
              <w:rPr>
                <w:rFonts w:ascii="Times New Roman" w:hAnsi="Times New Roman"/>
                <w:sz w:val="24"/>
                <w:szCs w:val="24"/>
                <w:lang w:val="vi-VN"/>
              </w:rPr>
              <w:t>Phù hợp quy định pháp luật hiện hành</w:t>
            </w:r>
          </w:p>
        </w:tc>
      </w:tr>
      <w:tr w:rsidR="007A2002" w:rsidRPr="00023F57" w14:paraId="771AE513" w14:textId="77777777" w:rsidTr="00A27043">
        <w:tc>
          <w:tcPr>
            <w:tcW w:w="7555" w:type="dxa"/>
          </w:tcPr>
          <w:p w14:paraId="7A25BCCA"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9. Sửa đổi, bổ sung một số điểm, khoản của Điều 16 như sau:</w:t>
            </w:r>
          </w:p>
          <w:p w14:paraId="14C892B6"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rPr>
            </w:pPr>
            <w:r w:rsidRPr="004E7AB8">
              <w:rPr>
                <w:rFonts w:ascii="Times New Roman" w:hAnsi="Times New Roman"/>
                <w:sz w:val="24"/>
                <w:szCs w:val="24"/>
              </w:rPr>
              <w:t xml:space="preserve">a) Sửa </w:t>
            </w:r>
            <w:proofErr w:type="spellStart"/>
            <w:r w:rsidRPr="004E7AB8">
              <w:rPr>
                <w:rFonts w:ascii="Times New Roman" w:hAnsi="Times New Roman"/>
                <w:sz w:val="24"/>
                <w:szCs w:val="24"/>
              </w:rPr>
              <w:t>đổi</w:t>
            </w:r>
            <w:proofErr w:type="spellEnd"/>
            <w:r w:rsidRPr="004E7AB8">
              <w:rPr>
                <w:rFonts w:ascii="Times New Roman" w:hAnsi="Times New Roman"/>
                <w:sz w:val="24"/>
                <w:szCs w:val="24"/>
              </w:rPr>
              <w:t xml:space="preserve">, </w:t>
            </w:r>
            <w:proofErr w:type="spellStart"/>
            <w:r w:rsidRPr="004E7AB8">
              <w:rPr>
                <w:rFonts w:ascii="Times New Roman" w:hAnsi="Times New Roman"/>
                <w:sz w:val="24"/>
                <w:szCs w:val="24"/>
              </w:rPr>
              <w:t>bổ</w:t>
            </w:r>
            <w:proofErr w:type="spellEnd"/>
            <w:r w:rsidRPr="004E7AB8">
              <w:rPr>
                <w:rFonts w:ascii="Times New Roman" w:hAnsi="Times New Roman"/>
                <w:sz w:val="24"/>
                <w:szCs w:val="24"/>
              </w:rPr>
              <w:t xml:space="preserve"> sung </w:t>
            </w:r>
            <w:proofErr w:type="spellStart"/>
            <w:r w:rsidRPr="004E7AB8">
              <w:rPr>
                <w:rFonts w:ascii="Times New Roman" w:hAnsi="Times New Roman"/>
                <w:sz w:val="24"/>
                <w:szCs w:val="24"/>
              </w:rPr>
              <w:t>điểm</w:t>
            </w:r>
            <w:proofErr w:type="spellEnd"/>
            <w:r w:rsidRPr="004E7AB8">
              <w:rPr>
                <w:rFonts w:ascii="Times New Roman" w:hAnsi="Times New Roman"/>
                <w:sz w:val="24"/>
                <w:szCs w:val="24"/>
              </w:rPr>
              <w:t xml:space="preserve"> a </w:t>
            </w:r>
            <w:r w:rsidRPr="004E7AB8">
              <w:rPr>
                <w:rFonts w:ascii="Times New Roman" w:hAnsi="Times New Roman"/>
                <w:sz w:val="24"/>
                <w:szCs w:val="24"/>
                <w:lang w:val="vi-VN"/>
              </w:rPr>
              <w:t>k</w:t>
            </w:r>
            <w:proofErr w:type="spellStart"/>
            <w:r w:rsidRPr="004E7AB8">
              <w:rPr>
                <w:rFonts w:ascii="Times New Roman" w:hAnsi="Times New Roman"/>
                <w:sz w:val="24"/>
                <w:szCs w:val="24"/>
              </w:rPr>
              <w:t>hoản</w:t>
            </w:r>
            <w:proofErr w:type="spellEnd"/>
            <w:r w:rsidRPr="004E7AB8">
              <w:rPr>
                <w:rFonts w:ascii="Times New Roman" w:hAnsi="Times New Roman"/>
                <w:sz w:val="24"/>
                <w:szCs w:val="24"/>
              </w:rPr>
              <w:t xml:space="preserve"> 3 </w:t>
            </w:r>
            <w:proofErr w:type="spellStart"/>
            <w:r w:rsidRPr="004E7AB8">
              <w:rPr>
                <w:rFonts w:ascii="Times New Roman" w:hAnsi="Times New Roman"/>
                <w:sz w:val="24"/>
                <w:szCs w:val="24"/>
              </w:rPr>
              <w:t>như</w:t>
            </w:r>
            <w:proofErr w:type="spellEnd"/>
            <w:r w:rsidRPr="004E7AB8">
              <w:rPr>
                <w:rFonts w:ascii="Times New Roman" w:hAnsi="Times New Roman"/>
                <w:sz w:val="24"/>
                <w:szCs w:val="24"/>
              </w:rPr>
              <w:t xml:space="preserve"> </w:t>
            </w:r>
            <w:proofErr w:type="spellStart"/>
            <w:r w:rsidRPr="004E7AB8">
              <w:rPr>
                <w:rFonts w:ascii="Times New Roman" w:hAnsi="Times New Roman"/>
                <w:sz w:val="24"/>
                <w:szCs w:val="24"/>
              </w:rPr>
              <w:t>sau</w:t>
            </w:r>
            <w:proofErr w:type="spellEnd"/>
            <w:r w:rsidRPr="004E7AB8">
              <w:rPr>
                <w:rFonts w:ascii="Times New Roman" w:hAnsi="Times New Roman"/>
                <w:sz w:val="24"/>
                <w:szCs w:val="24"/>
              </w:rPr>
              <w:t>:</w:t>
            </w:r>
          </w:p>
          <w:p w14:paraId="6DB1175F"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rPr>
              <w:t>“</w:t>
            </w:r>
            <w:r w:rsidRPr="004E7AB8">
              <w:rPr>
                <w:rFonts w:ascii="Times New Roman" w:hAnsi="Times New Roman"/>
                <w:sz w:val="24"/>
                <w:szCs w:val="24"/>
                <w:lang w:val="vi-VN"/>
              </w:rPr>
              <w:t>a) Việc quản lý, sử dụng vốn đầu tư công cho dự án đầu tư của cơ quan đại diện phải tuân thủ quy định của pháp luật về đầu tư công. Dự án đầu tư của cơ quan đại diện là dự án đầu tư xây dựng công trình đặc thù. Bộ trưởng Bộ Ngoại giao có thẩm quyền quyết định và chịu trách nhiệm về trình tự, thủ tục các công việc tại giai đoạn chuẩn bị dự án, thực hiện dự án và giai đoạn kết thúc xây dựng công trình của cơ quan đại diện Việt Nam ở nước ngoài.”</w:t>
            </w:r>
          </w:p>
          <w:p w14:paraId="3DDA8DC0"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b) Sửa đổi, bổ sung điểm c khoản 3 như sau:</w:t>
            </w:r>
          </w:p>
          <w:p w14:paraId="047CCA82"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 xml:space="preserve">“c) Nguồn kinh phí thực hiện dự án đầu tư do ngân sách nhà nước cấp và các nguồn kinh phí hợp pháp khác theo quy định của pháp luật.” </w:t>
            </w:r>
          </w:p>
          <w:p w14:paraId="427182D7"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c) Bổ sung điểm d vào sau điểm c khoản 3 như sau:</w:t>
            </w:r>
          </w:p>
          <w:p w14:paraId="17B552FE"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“d) Định mức chi quản lý dự án đầu tư các cơ quan đại diện Việt Nam ở nước ngoài thực hiện theo định mức chi phí riêng.”</w:t>
            </w:r>
          </w:p>
          <w:p w14:paraId="223D886E"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d) Bổ sung khoản 4 vào sau khoản 3 như sau:</w:t>
            </w:r>
          </w:p>
          <w:p w14:paraId="2674D4BD" w14:textId="2DA7B99B" w:rsidR="007A2002" w:rsidRPr="003D0A2B" w:rsidRDefault="007A2002" w:rsidP="008027B4">
            <w:pPr>
              <w:adjustRightInd w:val="0"/>
              <w:snapToGrid w:val="0"/>
              <w:spacing w:before="120" w:after="60" w:line="240" w:lineRule="auto"/>
              <w:jc w:val="both"/>
              <w:rPr>
                <w:rFonts w:ascii="Times New Roman" w:hAnsi="Times New Roman"/>
                <w:b/>
                <w:sz w:val="24"/>
                <w:szCs w:val="24"/>
                <w:lang w:val="vi-VN"/>
              </w:rPr>
            </w:pPr>
            <w:r w:rsidRPr="004E7AB8">
              <w:rPr>
                <w:rFonts w:ascii="Times New Roman" w:hAnsi="Times New Roman"/>
                <w:sz w:val="24"/>
                <w:szCs w:val="24"/>
                <w:lang w:val="vi-VN"/>
              </w:rPr>
              <w:t>“4. Chính phủ thành lập một đơn vị quản lý dự án đầu tư xây dựng cơ quan đại diện trực thuộc Bộ Ngoại giao thực hiện chức năng, nhiệm vụ quản lý, tổ chức triển khai thực hiện các dự án đầu tư của cơ quan đại diện Việt Nam ở nước ngoài.”</w:t>
            </w:r>
          </w:p>
        </w:tc>
        <w:tc>
          <w:tcPr>
            <w:tcW w:w="4950" w:type="dxa"/>
          </w:tcPr>
          <w:p w14:paraId="1A8A55CB" w14:textId="541AE0AF" w:rsidR="007A2002" w:rsidRPr="007A2002" w:rsidRDefault="007A2002" w:rsidP="008027B4">
            <w:pPr>
              <w:adjustRightInd w:val="0"/>
              <w:snapToGrid w:val="0"/>
              <w:spacing w:before="120" w:after="60" w:line="240" w:lineRule="auto"/>
              <w:jc w:val="both"/>
              <w:rPr>
                <w:rFonts w:ascii="Times New Roman" w:hAnsi="Times New Roman"/>
                <w:sz w:val="24"/>
                <w:szCs w:val="24"/>
                <w:lang w:val="vi-VN"/>
              </w:rPr>
            </w:pPr>
            <w:r w:rsidRPr="007A2002">
              <w:rPr>
                <w:rFonts w:ascii="Times New Roman" w:hAnsi="Times New Roman"/>
                <w:sz w:val="24"/>
                <w:szCs w:val="24"/>
                <w:lang w:val="vi-VN"/>
              </w:rPr>
              <w:t xml:space="preserve">Nghị quyết số 250/2025/QH15 đã quy định </w:t>
            </w:r>
            <w:r w:rsidRPr="004E7AB8">
              <w:rPr>
                <w:rFonts w:ascii="Times New Roman" w:hAnsi="Times New Roman"/>
                <w:sz w:val="24"/>
                <w:szCs w:val="24"/>
                <w:lang w:val="vi-VN"/>
              </w:rPr>
              <w:t>Dự án đầu tư của cơ quan đại diện là dự án đầu tư xây dựng công trình đặc thù</w:t>
            </w:r>
            <w:r w:rsidRPr="007A2002">
              <w:rPr>
                <w:rFonts w:ascii="Times New Roman" w:hAnsi="Times New Roman"/>
                <w:sz w:val="24"/>
                <w:szCs w:val="24"/>
                <w:lang w:val="vi-VN"/>
              </w:rPr>
              <w:t>.</w:t>
            </w:r>
          </w:p>
          <w:p w14:paraId="4809FC7A" w14:textId="77777777" w:rsidR="007A2002" w:rsidRPr="007A2002" w:rsidRDefault="007A2002" w:rsidP="008027B4">
            <w:pPr>
              <w:adjustRightInd w:val="0"/>
              <w:snapToGrid w:val="0"/>
              <w:spacing w:before="120" w:after="60" w:line="240" w:lineRule="auto"/>
              <w:jc w:val="both"/>
              <w:rPr>
                <w:rFonts w:ascii="Times New Roman" w:hAnsi="Times New Roman"/>
                <w:sz w:val="24"/>
                <w:szCs w:val="24"/>
                <w:lang w:val="vi-VN"/>
              </w:rPr>
            </w:pPr>
            <w:r w:rsidRPr="007A2002">
              <w:rPr>
                <w:rFonts w:ascii="Times New Roman" w:hAnsi="Times New Roman"/>
                <w:sz w:val="24"/>
                <w:szCs w:val="24"/>
                <w:lang w:val="vi-VN"/>
              </w:rPr>
              <w:t>Tại Điều 68, Luật Xây dựng số 135/2025/QH15 ngày 10/12/2025 có quy định về “Dự án đầu tư xây dựng công trình xây dựng đặc thù”. Tuy nhiên, do tại Điều 2 (Đối tượng áp dụng) của Luật Xây dựng không có đối tượng dự án cơ quan đại diện Việt Nam ở nước ngoài, nên tại khoản 2, Điều 18, Nghị quyết 250/2025/QH15 ngày 10/12/2025 của Quốc hội quy định về một số cơ chế, chính sách đặc thù nhằm nâng cao hiệu quả hội nhập quốc tế đã bổ sung quy định: “2. Dự án đầu tư xây dựng của cơ quan Việt Nam ở nước ngoài gồm trụ sở, nhà ở cán bộ, nhân viên của cơ quan Việt Nam ở nước ngoài, nhà riêng của người đứng đầu cơ quan Việt Nam ở nước ngoài, công trình khác của cơ quan Việt Nam ở nước ngoài là dự án đầu tư xây dựng công trình đặc thù.</w:t>
            </w:r>
          </w:p>
          <w:p w14:paraId="4227A2D8" w14:textId="77777777" w:rsidR="007A2002" w:rsidRPr="007A2002" w:rsidRDefault="007A2002" w:rsidP="008027B4">
            <w:pPr>
              <w:adjustRightInd w:val="0"/>
              <w:snapToGrid w:val="0"/>
              <w:spacing w:before="120" w:after="60" w:line="240" w:lineRule="auto"/>
              <w:jc w:val="both"/>
              <w:rPr>
                <w:rFonts w:ascii="Times New Roman" w:hAnsi="Times New Roman"/>
                <w:sz w:val="24"/>
                <w:szCs w:val="24"/>
                <w:lang w:val="vi-VN"/>
              </w:rPr>
            </w:pPr>
            <w:r w:rsidRPr="007A2002">
              <w:rPr>
                <w:rFonts w:ascii="Times New Roman" w:hAnsi="Times New Roman"/>
                <w:sz w:val="24"/>
                <w:szCs w:val="24"/>
                <w:lang w:val="vi-VN"/>
              </w:rPr>
              <w:t>Người quyết định đầu tư có thẩm quyền quyết định và chịu trách nhiệm về trình tự, thủ tục các công việc tại giai đoạn chuẩn bị dự án, thực hiện dự án và giai đoạn kết thúc xây dựng công trình của cơ quan Việt Nam ở nước ngoài. Việc quyết toán vốn đầu tư thực hiện theo quy định của pháp luật về đầu tư công”.</w:t>
            </w:r>
          </w:p>
          <w:p w14:paraId="059F2019" w14:textId="77777777" w:rsidR="007A2002" w:rsidRPr="007A2002" w:rsidRDefault="007A2002" w:rsidP="008027B4">
            <w:pPr>
              <w:adjustRightInd w:val="0"/>
              <w:snapToGrid w:val="0"/>
              <w:spacing w:before="120" w:after="60" w:line="240" w:lineRule="auto"/>
              <w:jc w:val="both"/>
              <w:rPr>
                <w:rFonts w:ascii="Times New Roman" w:hAnsi="Times New Roman"/>
                <w:sz w:val="24"/>
                <w:szCs w:val="24"/>
                <w:lang w:val="vi-VN"/>
              </w:rPr>
            </w:pPr>
            <w:r w:rsidRPr="007A2002">
              <w:rPr>
                <w:rFonts w:ascii="Times New Roman" w:hAnsi="Times New Roman"/>
                <w:sz w:val="24"/>
                <w:szCs w:val="24"/>
                <w:lang w:val="vi-VN"/>
              </w:rPr>
              <w:t xml:space="preserve">Với cơ chế quy định: “Người quyết định đầu tư có thẩm quyền quyết định và chịu trách nhiệm về trình tự, thủ tục các công việc tại giai đoạn chuẩn bị dự án, thực hiện dự án và giai đoạn kết thúc xây dựng công trình của cơ quan Việt Nam ở nước </w:t>
            </w:r>
            <w:r w:rsidRPr="007A2002">
              <w:rPr>
                <w:rFonts w:ascii="Times New Roman" w:hAnsi="Times New Roman"/>
                <w:sz w:val="24"/>
                <w:szCs w:val="24"/>
                <w:lang w:val="vi-VN"/>
              </w:rPr>
              <w:lastRenderedPageBreak/>
              <w:t>ngoài. Việc quyết toán vốn đầu tư thực hiện theo quy định của pháp luật về đầu tư công”:</w:t>
            </w:r>
          </w:p>
          <w:p w14:paraId="48DC15AD" w14:textId="77777777" w:rsidR="007A2002" w:rsidRDefault="007A2002" w:rsidP="008027B4">
            <w:pPr>
              <w:adjustRightInd w:val="0"/>
              <w:snapToGrid w:val="0"/>
              <w:spacing w:before="120" w:after="60" w:line="240" w:lineRule="auto"/>
              <w:jc w:val="both"/>
              <w:rPr>
                <w:rFonts w:ascii="Times New Roman" w:hAnsi="Times New Roman"/>
                <w:sz w:val="24"/>
                <w:szCs w:val="24"/>
              </w:rPr>
            </w:pPr>
            <w:r w:rsidRPr="007A2002">
              <w:rPr>
                <w:rFonts w:ascii="Times New Roman" w:hAnsi="Times New Roman"/>
                <w:sz w:val="24"/>
                <w:szCs w:val="24"/>
                <w:lang w:val="vi-VN"/>
              </w:rPr>
              <w:t xml:space="preserve">Theo quy định hiện nay, các dự án cơ quan đại diện Việt Nam ở nước ngoài được thực hiện theo các quy định tại Nghị định 104 và các quy định của pháp luật Việt Nam (trong trường hợp Nghị định 104/2018/NĐ-CP không quy định). Các quy định của Nghị định 104 (và sửa đổi sau này) nhằm giải quyết các vướng mắc, khác biệt so với quy định trong nước trong quá trình thực tiễn triển khai các dự án đầu tư của cơ quan đại diện. </w:t>
            </w:r>
          </w:p>
          <w:p w14:paraId="6B121D9D" w14:textId="4866EA43" w:rsidR="007A2002" w:rsidRPr="008027B4" w:rsidRDefault="007A2002" w:rsidP="008027B4">
            <w:pPr>
              <w:adjustRightInd w:val="0"/>
              <w:snapToGrid w:val="0"/>
              <w:spacing w:before="120" w:after="60" w:line="240" w:lineRule="auto"/>
              <w:jc w:val="both"/>
              <w:rPr>
                <w:rFonts w:ascii="Times New Roman" w:hAnsi="Times New Roman"/>
                <w:sz w:val="24"/>
                <w:szCs w:val="24"/>
              </w:rPr>
            </w:pPr>
            <w:r w:rsidRPr="007A2002">
              <w:rPr>
                <w:rFonts w:ascii="Times New Roman" w:hAnsi="Times New Roman"/>
                <w:sz w:val="24"/>
                <w:szCs w:val="24"/>
                <w:lang w:val="vi-VN"/>
              </w:rPr>
              <w:t>Tuy nhiên, do tính đa dạng và sự khác biệt giữa pháp luật các nước và pháp luật Việt Nam nên khi triển khai các dự án tại các cơ quan đại diện gặp rất nhiều khó khăn, vướng mắc, tiến độ kéo dài và làm phát sinh nhiều hệ lụy trong đó cáo việc làm tăng kinh phí dự án. Việc “Người quyết định đầu tư có thẩm quyền quyết định và chịu trách nhiệm về trình tự, thủ tục các công việc tại giai đoạn chuẩn bị dự án, thực hiện dự án và giai đoạn kết thúc xây dựng công trình của cơ quan Việt Nam ở nước ngoài” là nhằm khắc phục các vướng mắc do có sự khác biệt về pháp luật nêu trên. Đây cũng là cơ sở pháp lý căn bản để hoàn thiện cơ chế, chính sách để tháo gỡ, thúc đẩy tiến độ triển khai các dự án cơ quan đại diện Việt Nam ở nước ngoài mà thực tiễn triễn khai theo Nghị định 104 đang gặp phải.</w:t>
            </w:r>
          </w:p>
        </w:tc>
        <w:tc>
          <w:tcPr>
            <w:tcW w:w="1890" w:type="dxa"/>
          </w:tcPr>
          <w:p w14:paraId="310710C3" w14:textId="06910A8C" w:rsidR="007A2002" w:rsidRPr="003D0A2B" w:rsidRDefault="007A2002" w:rsidP="008027B4">
            <w:pPr>
              <w:adjustRightInd w:val="0"/>
              <w:snapToGrid w:val="0"/>
              <w:spacing w:before="120" w:after="60" w:line="240" w:lineRule="auto"/>
              <w:jc w:val="both"/>
              <w:rPr>
                <w:rFonts w:ascii="Times New Roman" w:hAnsi="Times New Roman"/>
                <w:b/>
                <w:sz w:val="24"/>
                <w:szCs w:val="24"/>
                <w:lang w:val="vi-VN"/>
              </w:rPr>
            </w:pPr>
            <w:r w:rsidRPr="00CD474A">
              <w:rPr>
                <w:rFonts w:ascii="Times New Roman" w:hAnsi="Times New Roman"/>
                <w:sz w:val="24"/>
                <w:szCs w:val="24"/>
                <w:lang w:val="vi-VN"/>
              </w:rPr>
              <w:lastRenderedPageBreak/>
              <w:t>Cần thiết bổ sung quy định vào dự thảo Luật</w:t>
            </w:r>
          </w:p>
        </w:tc>
      </w:tr>
      <w:tr w:rsidR="007A2002" w:rsidRPr="00023F57" w14:paraId="15A95011" w14:textId="77777777" w:rsidTr="00A27043">
        <w:tc>
          <w:tcPr>
            <w:tcW w:w="7555" w:type="dxa"/>
          </w:tcPr>
          <w:p w14:paraId="16883A64"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10. Sửa đổi, bổ sung Điều 18 như sau:</w:t>
            </w:r>
          </w:p>
          <w:p w14:paraId="0334C1F5"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w:t>
            </w:r>
            <w:r w:rsidRPr="004E7AB8">
              <w:rPr>
                <w:rFonts w:ascii="Times New Roman" w:hAnsi="Times New Roman"/>
                <w:b/>
                <w:sz w:val="24"/>
                <w:szCs w:val="24"/>
                <w:lang w:val="vi-VN"/>
              </w:rPr>
              <w:t>Điều 18. Chức vụ ngoại giao, chức vụ lãnh sự và chức vụ đặc thù tại cơ quan đại diện</w:t>
            </w:r>
          </w:p>
          <w:p w14:paraId="1A018D40"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1. Chức vụ ngoại giao bao gồm:</w:t>
            </w:r>
          </w:p>
          <w:p w14:paraId="4894A166"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lastRenderedPageBreak/>
              <w:t>a) Đại sứ đặc mệnh toàn quyền;</w:t>
            </w:r>
          </w:p>
          <w:p w14:paraId="0900AC09"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b) Đại sứ;</w:t>
            </w:r>
          </w:p>
          <w:p w14:paraId="79D490E9"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c) Công sứ;</w:t>
            </w:r>
          </w:p>
          <w:p w14:paraId="6AC82AF6"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d) Tham tán Công sứ;</w:t>
            </w:r>
          </w:p>
          <w:p w14:paraId="1C250400"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đ) Tham tán;</w:t>
            </w:r>
          </w:p>
          <w:p w14:paraId="53172560"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e) Bí thư thứ nhất;</w:t>
            </w:r>
          </w:p>
          <w:p w14:paraId="3A01C89D"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g) Bí thư thứ hai;</w:t>
            </w:r>
          </w:p>
          <w:p w14:paraId="717A08B9"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h) Bí thứ thứ ba;</w:t>
            </w:r>
          </w:p>
          <w:p w14:paraId="71AD8B4E"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i) Tùy viên.</w:t>
            </w:r>
          </w:p>
          <w:p w14:paraId="29C610F8"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2. Chức vụ lãnh sự bao gồm:</w:t>
            </w:r>
          </w:p>
          <w:p w14:paraId="2E85C7A5"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a) Tổng Lãnh sự;</w:t>
            </w:r>
          </w:p>
          <w:p w14:paraId="5D48DEB4"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b) Phó Tổng Lãnh sự;</w:t>
            </w:r>
          </w:p>
          <w:p w14:paraId="4F949075"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c) Lãnh sự;</w:t>
            </w:r>
          </w:p>
          <w:p w14:paraId="1176B605"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d) Phó Lãnh sự;</w:t>
            </w:r>
          </w:p>
          <w:p w14:paraId="1231854F"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đ) Tùy viên lãnh sự.</w:t>
            </w:r>
          </w:p>
          <w:p w14:paraId="10D3D09D"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3. Chức vụ ngoại giao đặc thù tại cơ quan đại diện bao gồm:</w:t>
            </w:r>
          </w:p>
          <w:p w14:paraId="28F6D142"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a) Tùy viên Quốc phòng;</w:t>
            </w:r>
          </w:p>
          <w:p w14:paraId="1FC689A0"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b) Tùy viên quân sự;</w:t>
            </w:r>
          </w:p>
          <w:p w14:paraId="1E9A7EE4"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c) Phó Tùy viên Quốc phòng;</w:t>
            </w:r>
          </w:p>
          <w:p w14:paraId="2802BA69"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d) Phó Tùy viên quân sự;</w:t>
            </w:r>
          </w:p>
          <w:p w14:paraId="0BB60FDC"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đ) Trợ lý Tùy viên Quốc phòng;</w:t>
            </w:r>
          </w:p>
          <w:p w14:paraId="628B29DC"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e) Trợ lý Tùy viên quân sự;</w:t>
            </w:r>
          </w:p>
          <w:p w14:paraId="31AA33F5" w14:textId="0FD1CCF1" w:rsidR="007A2002" w:rsidRPr="003D0A2B" w:rsidRDefault="007A2002" w:rsidP="008027B4">
            <w:pPr>
              <w:adjustRightInd w:val="0"/>
              <w:snapToGrid w:val="0"/>
              <w:spacing w:before="120" w:after="60" w:line="240" w:lineRule="auto"/>
              <w:jc w:val="both"/>
              <w:rPr>
                <w:rFonts w:ascii="Times New Roman" w:hAnsi="Times New Roman"/>
                <w:b/>
                <w:sz w:val="24"/>
                <w:szCs w:val="24"/>
                <w:lang w:val="vi-VN"/>
              </w:rPr>
            </w:pPr>
            <w:r w:rsidRPr="004E7AB8">
              <w:rPr>
                <w:rFonts w:ascii="Times New Roman" w:hAnsi="Times New Roman"/>
                <w:sz w:val="24"/>
                <w:szCs w:val="24"/>
                <w:lang w:val="vi-VN"/>
              </w:rPr>
              <w:t xml:space="preserve">g) Chức vụ ngoại giao đặc thù khác theo lĩnh vực chuyên ngành do Bộ trưởng Bộ Ngoại giao quyết định trên cơ sở đề xuất của Thủ trưởng cơ quan cử cán </w:t>
            </w:r>
            <w:r w:rsidRPr="004E7AB8">
              <w:rPr>
                <w:rFonts w:ascii="Times New Roman" w:hAnsi="Times New Roman"/>
                <w:sz w:val="24"/>
                <w:szCs w:val="24"/>
                <w:lang w:val="vi-VN"/>
              </w:rPr>
              <w:lastRenderedPageBreak/>
              <w:t>bộ, bảo đảm phù hợp với thông lệ quốc tế và quy định của quốc gia, tổ chức quốc tế tiếp nhận</w:t>
            </w:r>
          </w:p>
        </w:tc>
        <w:tc>
          <w:tcPr>
            <w:tcW w:w="4950" w:type="dxa"/>
          </w:tcPr>
          <w:p w14:paraId="3E85BDB7" w14:textId="59804454" w:rsidR="007A2002" w:rsidRPr="00CD474A" w:rsidRDefault="007A2002" w:rsidP="008027B4">
            <w:pPr>
              <w:adjustRightInd w:val="0"/>
              <w:snapToGrid w:val="0"/>
              <w:spacing w:before="120" w:after="60" w:line="240" w:lineRule="auto"/>
              <w:jc w:val="both"/>
              <w:rPr>
                <w:rFonts w:ascii="Times New Roman" w:hAnsi="Times New Roman"/>
                <w:bCs/>
                <w:sz w:val="24"/>
                <w:szCs w:val="24"/>
                <w:lang w:val="vi-VN"/>
              </w:rPr>
            </w:pPr>
            <w:r w:rsidRPr="00CD474A">
              <w:rPr>
                <w:rFonts w:ascii="Times New Roman" w:hAnsi="Times New Roman"/>
                <w:bCs/>
                <w:sz w:val="24"/>
                <w:szCs w:val="24"/>
                <w:lang w:val="vi-VN"/>
              </w:rPr>
              <w:lastRenderedPageBreak/>
              <w:t>Phù hợp với chức năng, nhiệm vụ của Bộ Ngoại giao về quản lý hoạt động của cơ quan đại diện theo Nghị định số 28/2025/NĐ-CP.</w:t>
            </w:r>
          </w:p>
          <w:p w14:paraId="69981E49" w14:textId="77777777" w:rsidR="007A2002" w:rsidRPr="003D0A2B" w:rsidRDefault="007A2002" w:rsidP="008027B4">
            <w:pPr>
              <w:adjustRightInd w:val="0"/>
              <w:snapToGrid w:val="0"/>
              <w:spacing w:before="120" w:after="60" w:line="240" w:lineRule="auto"/>
              <w:jc w:val="both"/>
              <w:rPr>
                <w:rFonts w:ascii="Times New Roman" w:hAnsi="Times New Roman"/>
                <w:b/>
                <w:sz w:val="24"/>
                <w:szCs w:val="24"/>
                <w:lang w:val="vi-VN"/>
              </w:rPr>
            </w:pPr>
          </w:p>
        </w:tc>
        <w:tc>
          <w:tcPr>
            <w:tcW w:w="1890" w:type="dxa"/>
          </w:tcPr>
          <w:p w14:paraId="0BCEC006" w14:textId="488F3B22" w:rsidR="007A2002" w:rsidRPr="003D0A2B" w:rsidRDefault="007A2002" w:rsidP="008027B4">
            <w:pPr>
              <w:adjustRightInd w:val="0"/>
              <w:snapToGrid w:val="0"/>
              <w:spacing w:before="120" w:after="60" w:line="240" w:lineRule="auto"/>
              <w:jc w:val="both"/>
              <w:rPr>
                <w:rFonts w:ascii="Times New Roman" w:hAnsi="Times New Roman"/>
                <w:b/>
                <w:sz w:val="24"/>
                <w:szCs w:val="24"/>
                <w:lang w:val="vi-VN"/>
              </w:rPr>
            </w:pPr>
            <w:r w:rsidRPr="00CD474A">
              <w:rPr>
                <w:rFonts w:ascii="Times New Roman" w:hAnsi="Times New Roman"/>
                <w:sz w:val="24"/>
                <w:szCs w:val="24"/>
                <w:lang w:val="vi-VN"/>
              </w:rPr>
              <w:t>Phù hợp quy định pháp luật hiện hành</w:t>
            </w:r>
          </w:p>
        </w:tc>
      </w:tr>
      <w:tr w:rsidR="007A2002" w:rsidRPr="00023F57" w14:paraId="12FB7C81" w14:textId="77777777" w:rsidTr="00A27043">
        <w:tc>
          <w:tcPr>
            <w:tcW w:w="7555" w:type="dxa"/>
          </w:tcPr>
          <w:p w14:paraId="7EB0023A"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lastRenderedPageBreak/>
              <w:t>11. Sửa đổi, bổ sung khoản 2 và khoản 3 Điều 20 như sau:</w:t>
            </w:r>
          </w:p>
          <w:p w14:paraId="4152729E"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“2. Căn cứ nghị quyết của Ủy ban Thường vụ Quốc hội, Chủ tịch nước bổ nhiệm, miễn nhiệm; quyết định cử, triệu hồi người đứng đầu cơ quan đại diện là Đại sứ đặc mệnh toàn quyền. Trong trường hợp cần thiết theo yêu cầu đối ngoại hoặc quản lý cơ quan đại diện, Chủ tịch nước ủy quyền cho Bộ trưởng Bộ Ngoại giao ra quyết định triệu hồi Đại sứ đặc mệnh toàn quyền.</w:t>
            </w:r>
          </w:p>
          <w:p w14:paraId="6B3CCE06" w14:textId="1303E181" w:rsidR="007A2002" w:rsidRPr="003D0A2B" w:rsidRDefault="007A2002" w:rsidP="008027B4">
            <w:pPr>
              <w:adjustRightInd w:val="0"/>
              <w:snapToGrid w:val="0"/>
              <w:spacing w:before="120" w:after="60" w:line="240" w:lineRule="auto"/>
              <w:jc w:val="both"/>
              <w:rPr>
                <w:rFonts w:ascii="Times New Roman" w:hAnsi="Times New Roman"/>
                <w:b/>
                <w:sz w:val="24"/>
                <w:szCs w:val="24"/>
                <w:lang w:val="vi-VN"/>
              </w:rPr>
            </w:pPr>
            <w:r w:rsidRPr="004E7AB8">
              <w:rPr>
                <w:rFonts w:ascii="Times New Roman" w:hAnsi="Times New Roman"/>
                <w:sz w:val="24"/>
                <w:szCs w:val="24"/>
                <w:lang w:val="vi-VN"/>
              </w:rPr>
              <w:t>3. Chủ tịch nước quyết định cử, triệu hồi người đứng đầu cơ quan đại diện là Đại diện của Chủ tịch nước tại tổ chức quốc tế theo đề nghị của Thủ tướng Chính phủ, trừ trường hợp quy định tại khoản 2 Điều này. Trong trường hợp cần thiết theo yêu cầu đối ngoại hoặc quản lý cơ quan đại diện, Chủ tịch nước ủy quyền cho Bộ trưởng Bộ Ngoại giao ra quyết định triệu hồi Đại diện của Chủ tịch nước tại tổ chức quốc tế.”</w:t>
            </w:r>
          </w:p>
        </w:tc>
        <w:tc>
          <w:tcPr>
            <w:tcW w:w="4950" w:type="dxa"/>
          </w:tcPr>
          <w:p w14:paraId="16B8B917" w14:textId="5F2EAA78" w:rsidR="007A2002" w:rsidRPr="003D0A2B" w:rsidRDefault="007A2002" w:rsidP="008027B4">
            <w:pPr>
              <w:adjustRightInd w:val="0"/>
              <w:snapToGrid w:val="0"/>
              <w:spacing w:before="120" w:after="60" w:line="240" w:lineRule="auto"/>
              <w:jc w:val="both"/>
              <w:rPr>
                <w:rFonts w:ascii="Times New Roman" w:hAnsi="Times New Roman"/>
                <w:b/>
                <w:sz w:val="24"/>
                <w:szCs w:val="24"/>
                <w:lang w:val="vi-VN"/>
              </w:rPr>
            </w:pPr>
            <w:r w:rsidRPr="00CD474A">
              <w:rPr>
                <w:rFonts w:ascii="Times New Roman" w:hAnsi="Times New Roman"/>
                <w:bCs/>
                <w:sz w:val="24"/>
                <w:szCs w:val="24"/>
                <w:lang w:val="vi-VN"/>
              </w:rPr>
              <w:t>Khoản 6 Điều 88 Hiến pháp 2013 quy định thẩm quyền của Chủ tịch nước về triệu hồi Đại sứ đặc mệnh toàn quyền Việt Nam tại nước ngoài. Việc ủy quyền này không ảnh hưởng đến thẩm quyền của Chủ tịch nước theo Hiến pháp.</w:t>
            </w:r>
          </w:p>
        </w:tc>
        <w:tc>
          <w:tcPr>
            <w:tcW w:w="1890" w:type="dxa"/>
          </w:tcPr>
          <w:p w14:paraId="47A1530A" w14:textId="1C4E9410" w:rsidR="007A2002" w:rsidRPr="003D0A2B" w:rsidRDefault="007A2002" w:rsidP="008027B4">
            <w:pPr>
              <w:adjustRightInd w:val="0"/>
              <w:snapToGrid w:val="0"/>
              <w:spacing w:before="120" w:after="60" w:line="240" w:lineRule="auto"/>
              <w:jc w:val="both"/>
              <w:rPr>
                <w:rFonts w:ascii="Times New Roman" w:hAnsi="Times New Roman"/>
                <w:b/>
                <w:sz w:val="24"/>
                <w:szCs w:val="24"/>
                <w:lang w:val="vi-VN"/>
              </w:rPr>
            </w:pPr>
            <w:r w:rsidRPr="00CD474A">
              <w:rPr>
                <w:rFonts w:ascii="Times New Roman" w:hAnsi="Times New Roman"/>
                <w:color w:val="000000"/>
                <w:sz w:val="24"/>
                <w:szCs w:val="24"/>
                <w:lang w:val="vi-VN"/>
              </w:rPr>
              <w:t>Phù hợp với Hiến pháp 2013</w:t>
            </w:r>
          </w:p>
        </w:tc>
      </w:tr>
      <w:tr w:rsidR="007A2002" w:rsidRPr="00023F57" w14:paraId="14AC49EE" w14:textId="77777777" w:rsidTr="00A27043">
        <w:tc>
          <w:tcPr>
            <w:tcW w:w="7555" w:type="dxa"/>
          </w:tcPr>
          <w:p w14:paraId="16EEDDFE"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12. Bổ sung một số khoản tại Điều 21 như sau:</w:t>
            </w:r>
          </w:p>
          <w:p w14:paraId="64C721BA"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rPr>
              <w:t xml:space="preserve">a) </w:t>
            </w:r>
            <w:r w:rsidRPr="004E7AB8">
              <w:rPr>
                <w:rFonts w:ascii="Times New Roman" w:hAnsi="Times New Roman"/>
                <w:sz w:val="24"/>
                <w:szCs w:val="24"/>
                <w:lang w:val="vi-VN"/>
              </w:rPr>
              <w:t>Bổ sung khoản 2a vào sau khoản 2</w:t>
            </w:r>
            <w:r w:rsidRPr="004E7AB8">
              <w:rPr>
                <w:rFonts w:ascii="Times New Roman" w:hAnsi="Times New Roman"/>
                <w:sz w:val="24"/>
                <w:szCs w:val="24"/>
              </w:rPr>
              <w:t xml:space="preserve"> </w:t>
            </w:r>
            <w:proofErr w:type="spellStart"/>
            <w:r w:rsidRPr="004E7AB8">
              <w:rPr>
                <w:rFonts w:ascii="Times New Roman" w:hAnsi="Times New Roman"/>
                <w:sz w:val="24"/>
                <w:szCs w:val="24"/>
              </w:rPr>
              <w:t>như</w:t>
            </w:r>
            <w:proofErr w:type="spellEnd"/>
            <w:r w:rsidRPr="004E7AB8">
              <w:rPr>
                <w:rFonts w:ascii="Times New Roman" w:hAnsi="Times New Roman"/>
                <w:sz w:val="24"/>
                <w:szCs w:val="24"/>
              </w:rPr>
              <w:t xml:space="preserve"> </w:t>
            </w:r>
            <w:proofErr w:type="spellStart"/>
            <w:r w:rsidRPr="004E7AB8">
              <w:rPr>
                <w:rFonts w:ascii="Times New Roman" w:hAnsi="Times New Roman"/>
                <w:sz w:val="24"/>
                <w:szCs w:val="24"/>
              </w:rPr>
              <w:t>sau</w:t>
            </w:r>
            <w:proofErr w:type="spellEnd"/>
            <w:r w:rsidRPr="004E7AB8">
              <w:rPr>
                <w:rFonts w:ascii="Times New Roman" w:hAnsi="Times New Roman"/>
                <w:sz w:val="24"/>
                <w:szCs w:val="24"/>
              </w:rPr>
              <w:t xml:space="preserve">: </w:t>
            </w:r>
          </w:p>
          <w:p w14:paraId="4665CF36"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“2a. Quyết định việc ký kết và tổ chức thực hiện văn bản hợp tác giữa cơ quan đại diện với đối tác nước ngoài theo quy định của Bộ trưởng Bộ Ngoại giao.</w:t>
            </w:r>
          </w:p>
          <w:p w14:paraId="4ACB2102" w14:textId="77777777" w:rsidR="007A2002" w:rsidRPr="004E7AB8" w:rsidRDefault="007A2002"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b</w:t>
            </w:r>
            <w:r w:rsidRPr="004E7AB8">
              <w:rPr>
                <w:rFonts w:ascii="Times New Roman" w:hAnsi="Times New Roman"/>
                <w:sz w:val="24"/>
                <w:szCs w:val="24"/>
              </w:rPr>
              <w:t xml:space="preserve">) </w:t>
            </w:r>
            <w:proofErr w:type="spellStart"/>
            <w:r w:rsidRPr="004E7AB8">
              <w:rPr>
                <w:rFonts w:ascii="Times New Roman" w:hAnsi="Times New Roman"/>
                <w:sz w:val="24"/>
                <w:szCs w:val="24"/>
              </w:rPr>
              <w:t>Bổ</w:t>
            </w:r>
            <w:proofErr w:type="spellEnd"/>
            <w:r w:rsidRPr="004E7AB8">
              <w:rPr>
                <w:rFonts w:ascii="Times New Roman" w:hAnsi="Times New Roman"/>
                <w:sz w:val="24"/>
                <w:szCs w:val="24"/>
              </w:rPr>
              <w:t xml:space="preserve"> sung </w:t>
            </w:r>
            <w:r w:rsidRPr="004E7AB8">
              <w:rPr>
                <w:rFonts w:ascii="Times New Roman" w:hAnsi="Times New Roman"/>
                <w:sz w:val="24"/>
                <w:szCs w:val="24"/>
                <w:lang w:val="vi-VN"/>
              </w:rPr>
              <w:t>khoản 7a vào sau khoản 7 như sau:</w:t>
            </w:r>
          </w:p>
          <w:p w14:paraId="54E41A7B" w14:textId="6DBE341F" w:rsidR="007A2002" w:rsidRPr="003D0A2B" w:rsidRDefault="007A2002" w:rsidP="008027B4">
            <w:pPr>
              <w:adjustRightInd w:val="0"/>
              <w:snapToGrid w:val="0"/>
              <w:spacing w:before="120" w:after="60" w:line="240" w:lineRule="auto"/>
              <w:jc w:val="both"/>
              <w:rPr>
                <w:rFonts w:ascii="Times New Roman" w:hAnsi="Times New Roman"/>
                <w:b/>
                <w:sz w:val="24"/>
                <w:szCs w:val="24"/>
                <w:lang w:val="vi-VN"/>
              </w:rPr>
            </w:pPr>
            <w:r w:rsidRPr="004E7AB8">
              <w:rPr>
                <w:rFonts w:ascii="Times New Roman" w:hAnsi="Times New Roman"/>
                <w:sz w:val="24"/>
                <w:szCs w:val="24"/>
                <w:lang w:val="vi-VN"/>
              </w:rPr>
              <w:t>“7a. Triển khai công tác khen thưởng cho các tổ chức, cá nhân người Việt Nam ở nước ngoài theo quy định của pháp luật về thi đua, khen thưởng và quy định của Bộ trưởng Bộ Ngoại giao.</w:t>
            </w:r>
          </w:p>
        </w:tc>
        <w:tc>
          <w:tcPr>
            <w:tcW w:w="4950" w:type="dxa"/>
          </w:tcPr>
          <w:p w14:paraId="69561855" w14:textId="77777777" w:rsidR="007A2002" w:rsidRPr="00CD474A" w:rsidRDefault="007A2002" w:rsidP="008027B4">
            <w:pPr>
              <w:adjustRightInd w:val="0"/>
              <w:snapToGrid w:val="0"/>
              <w:spacing w:before="120" w:after="60" w:line="240" w:lineRule="auto"/>
              <w:jc w:val="both"/>
              <w:rPr>
                <w:rFonts w:ascii="Times New Roman" w:hAnsi="Times New Roman"/>
                <w:bCs/>
                <w:sz w:val="24"/>
                <w:szCs w:val="24"/>
                <w:lang w:val="vi-VN"/>
              </w:rPr>
            </w:pPr>
            <w:r w:rsidRPr="00CD474A">
              <w:rPr>
                <w:rFonts w:ascii="Times New Roman" w:hAnsi="Times New Roman"/>
                <w:bCs/>
                <w:sz w:val="24"/>
                <w:szCs w:val="24"/>
                <w:lang w:val="vi-VN"/>
              </w:rPr>
              <w:t xml:space="preserve">- Việc ký kết văn bản hợp tác của CQĐD chưa có quy định điều chỉnh. Việc bổ sung quy định về việc ký kết văn bản hợp tác của CQĐD nhằm đáp ứng nhu cầu thực tế và phát huy vai trò của CQĐD trong </w:t>
            </w:r>
            <w:r w:rsidRPr="003D0A2B">
              <w:rPr>
                <w:rFonts w:ascii="Times New Roman" w:hAnsi="Times New Roman"/>
                <w:bCs/>
                <w:sz w:val="24"/>
                <w:szCs w:val="24"/>
                <w:lang w:val="vi-VN"/>
              </w:rPr>
              <w:t>thực hiện chức năng, nhiệm vụ của mình</w:t>
            </w:r>
            <w:r w:rsidRPr="00CD474A">
              <w:rPr>
                <w:rFonts w:ascii="Times New Roman" w:hAnsi="Times New Roman"/>
                <w:bCs/>
                <w:sz w:val="24"/>
                <w:szCs w:val="24"/>
                <w:lang w:val="vi-VN"/>
              </w:rPr>
              <w:t>. C</w:t>
            </w:r>
            <w:r w:rsidRPr="003D0A2B">
              <w:rPr>
                <w:rFonts w:ascii="Times New Roman" w:hAnsi="Times New Roman"/>
                <w:bCs/>
                <w:sz w:val="24"/>
                <w:szCs w:val="24"/>
                <w:lang w:val="vi-VN"/>
              </w:rPr>
              <w:t xml:space="preserve">ác văn bản hợp tác </w:t>
            </w:r>
            <w:r w:rsidRPr="00CD474A">
              <w:rPr>
                <w:rFonts w:ascii="Times New Roman" w:hAnsi="Times New Roman"/>
                <w:bCs/>
                <w:sz w:val="24"/>
                <w:szCs w:val="24"/>
                <w:lang w:val="vi-VN"/>
              </w:rPr>
              <w:t xml:space="preserve">này thường có nội dung </w:t>
            </w:r>
            <w:r w:rsidRPr="003D0A2B">
              <w:rPr>
                <w:rFonts w:ascii="Times New Roman" w:hAnsi="Times New Roman"/>
                <w:bCs/>
                <w:sz w:val="24"/>
                <w:szCs w:val="24"/>
                <w:lang w:val="vi-VN"/>
              </w:rPr>
              <w:t xml:space="preserve">đơn giản, không mang tính ràng buộc nhằm thiết lập, duy trì và phát triển quan hệ giữa cơ quan đại diện với cơ quan, tổ chức, cá nhân thuộc địa bàn phụ trách, phù hợp với nhiệm vụ và quyền hạn của mình. Trên thực tế, các cơ quan đại diện nước ngoài tại Việt Nam </w:t>
            </w:r>
            <w:r w:rsidRPr="00CD474A">
              <w:rPr>
                <w:rFonts w:ascii="Times New Roman" w:hAnsi="Times New Roman"/>
                <w:bCs/>
                <w:sz w:val="24"/>
                <w:szCs w:val="24"/>
                <w:lang w:val="vi-VN"/>
              </w:rPr>
              <w:t xml:space="preserve">cũng </w:t>
            </w:r>
            <w:r w:rsidRPr="003D0A2B">
              <w:rPr>
                <w:rFonts w:ascii="Times New Roman" w:hAnsi="Times New Roman"/>
                <w:bCs/>
                <w:sz w:val="24"/>
                <w:szCs w:val="24"/>
                <w:lang w:val="vi-VN"/>
              </w:rPr>
              <w:t>đã ký kết các văn bản hợp tác với các cơ quan, địa phương Việt Nam</w:t>
            </w:r>
            <w:r w:rsidRPr="00CD474A">
              <w:rPr>
                <w:rFonts w:ascii="Times New Roman" w:hAnsi="Times New Roman"/>
                <w:bCs/>
                <w:sz w:val="24"/>
                <w:szCs w:val="24"/>
                <w:lang w:val="vi-VN"/>
              </w:rPr>
              <w:t xml:space="preserve"> và đều phát huy hiệu quả và thực chất.</w:t>
            </w:r>
          </w:p>
          <w:p w14:paraId="4DD8D4AC" w14:textId="26F06CB1" w:rsidR="007A2002" w:rsidRPr="003D0A2B" w:rsidRDefault="007A2002" w:rsidP="008027B4">
            <w:pPr>
              <w:adjustRightInd w:val="0"/>
              <w:snapToGrid w:val="0"/>
              <w:spacing w:before="120" w:after="60" w:line="240" w:lineRule="auto"/>
              <w:jc w:val="both"/>
              <w:rPr>
                <w:rFonts w:ascii="Times New Roman" w:hAnsi="Times New Roman"/>
                <w:b/>
                <w:sz w:val="24"/>
                <w:szCs w:val="24"/>
                <w:lang w:val="vi-VN"/>
              </w:rPr>
            </w:pPr>
            <w:r w:rsidRPr="00CD474A">
              <w:rPr>
                <w:rFonts w:ascii="Times New Roman" w:hAnsi="Times New Roman"/>
                <w:bCs/>
                <w:sz w:val="24"/>
                <w:szCs w:val="24"/>
                <w:lang w:val="vi-VN"/>
              </w:rPr>
              <w:t xml:space="preserve">- Điều 75 và 80 Luật Thi đua, khen thưởng 2022, về </w:t>
            </w:r>
            <w:r w:rsidRPr="003D0A2B">
              <w:rPr>
                <w:rFonts w:ascii="Times New Roman" w:hAnsi="Times New Roman"/>
                <w:bCs/>
                <w:sz w:val="24"/>
                <w:szCs w:val="24"/>
                <w:lang w:val="sq-AL"/>
              </w:rPr>
              <w:t>Giấy khen của Thủ trưởng cơ quan, đơn vị có tư cách pháp nhân thuộc và trực thuộc Bộ, ban, ngành.</w:t>
            </w:r>
          </w:p>
        </w:tc>
        <w:tc>
          <w:tcPr>
            <w:tcW w:w="1890" w:type="dxa"/>
          </w:tcPr>
          <w:p w14:paraId="708686C8" w14:textId="77777777" w:rsidR="007A2002" w:rsidRPr="00CD474A" w:rsidRDefault="007A2002" w:rsidP="008027B4">
            <w:pPr>
              <w:adjustRightInd w:val="0"/>
              <w:snapToGrid w:val="0"/>
              <w:spacing w:before="120" w:after="60" w:line="240" w:lineRule="auto"/>
              <w:jc w:val="both"/>
              <w:rPr>
                <w:rFonts w:ascii="Times New Roman" w:hAnsi="Times New Roman"/>
                <w:color w:val="000000"/>
                <w:sz w:val="24"/>
                <w:szCs w:val="24"/>
                <w:lang w:val="vi-VN"/>
              </w:rPr>
            </w:pPr>
            <w:r w:rsidRPr="00CD474A">
              <w:rPr>
                <w:rFonts w:ascii="Times New Roman" w:hAnsi="Times New Roman"/>
                <w:color w:val="000000"/>
                <w:sz w:val="24"/>
                <w:szCs w:val="24"/>
                <w:lang w:val="vi-VN"/>
              </w:rPr>
              <w:t>Phù hợp pháp luật hiện hành</w:t>
            </w:r>
          </w:p>
          <w:p w14:paraId="73EDA79B" w14:textId="77777777" w:rsidR="007A2002" w:rsidRPr="00CD474A" w:rsidRDefault="007A2002" w:rsidP="008027B4">
            <w:pPr>
              <w:adjustRightInd w:val="0"/>
              <w:snapToGrid w:val="0"/>
              <w:spacing w:before="120" w:after="60" w:line="240" w:lineRule="auto"/>
              <w:jc w:val="both"/>
              <w:rPr>
                <w:rFonts w:ascii="Times New Roman" w:hAnsi="Times New Roman"/>
                <w:color w:val="000000"/>
                <w:sz w:val="24"/>
                <w:szCs w:val="24"/>
                <w:lang w:val="vi-VN"/>
              </w:rPr>
            </w:pPr>
          </w:p>
          <w:p w14:paraId="7F43D65F" w14:textId="77777777" w:rsidR="007A2002" w:rsidRPr="00CD474A" w:rsidRDefault="007A2002" w:rsidP="008027B4">
            <w:pPr>
              <w:adjustRightInd w:val="0"/>
              <w:snapToGrid w:val="0"/>
              <w:spacing w:before="120" w:after="60" w:line="240" w:lineRule="auto"/>
              <w:jc w:val="both"/>
              <w:rPr>
                <w:rFonts w:ascii="Times New Roman" w:hAnsi="Times New Roman"/>
                <w:color w:val="000000"/>
                <w:sz w:val="24"/>
                <w:szCs w:val="24"/>
                <w:lang w:val="vi-VN"/>
              </w:rPr>
            </w:pPr>
          </w:p>
          <w:p w14:paraId="6883FE75" w14:textId="77777777" w:rsidR="007A2002" w:rsidRPr="00CD474A" w:rsidRDefault="007A2002" w:rsidP="008027B4">
            <w:pPr>
              <w:adjustRightInd w:val="0"/>
              <w:snapToGrid w:val="0"/>
              <w:spacing w:before="120" w:after="60" w:line="240" w:lineRule="auto"/>
              <w:jc w:val="both"/>
              <w:rPr>
                <w:rFonts w:ascii="Times New Roman" w:hAnsi="Times New Roman"/>
                <w:color w:val="000000"/>
                <w:sz w:val="24"/>
                <w:szCs w:val="24"/>
                <w:lang w:val="vi-VN"/>
              </w:rPr>
            </w:pPr>
          </w:p>
          <w:p w14:paraId="2AC5C9C3" w14:textId="77777777" w:rsidR="007A2002" w:rsidRPr="00CD474A" w:rsidRDefault="007A2002" w:rsidP="008027B4">
            <w:pPr>
              <w:adjustRightInd w:val="0"/>
              <w:snapToGrid w:val="0"/>
              <w:spacing w:before="120" w:after="60" w:line="240" w:lineRule="auto"/>
              <w:jc w:val="both"/>
              <w:rPr>
                <w:rFonts w:ascii="Times New Roman" w:hAnsi="Times New Roman"/>
                <w:color w:val="000000"/>
                <w:sz w:val="24"/>
                <w:szCs w:val="24"/>
                <w:lang w:val="vi-VN"/>
              </w:rPr>
            </w:pPr>
          </w:p>
          <w:p w14:paraId="00DA0FF7" w14:textId="77777777" w:rsidR="007A2002" w:rsidRPr="00CD474A" w:rsidRDefault="007A2002" w:rsidP="008027B4">
            <w:pPr>
              <w:adjustRightInd w:val="0"/>
              <w:snapToGrid w:val="0"/>
              <w:spacing w:before="120" w:after="60" w:line="240" w:lineRule="auto"/>
              <w:jc w:val="both"/>
              <w:rPr>
                <w:rFonts w:ascii="Times New Roman" w:hAnsi="Times New Roman"/>
                <w:color w:val="000000"/>
                <w:sz w:val="24"/>
                <w:szCs w:val="24"/>
                <w:lang w:val="vi-VN"/>
              </w:rPr>
            </w:pPr>
          </w:p>
          <w:p w14:paraId="48A32D34" w14:textId="77777777" w:rsidR="007A2002" w:rsidRPr="00CD474A" w:rsidRDefault="007A2002" w:rsidP="008027B4">
            <w:pPr>
              <w:adjustRightInd w:val="0"/>
              <w:snapToGrid w:val="0"/>
              <w:spacing w:before="120" w:after="60" w:line="240" w:lineRule="auto"/>
              <w:jc w:val="both"/>
              <w:rPr>
                <w:rFonts w:ascii="Times New Roman" w:hAnsi="Times New Roman"/>
                <w:color w:val="000000"/>
                <w:sz w:val="24"/>
                <w:szCs w:val="24"/>
                <w:lang w:val="vi-VN"/>
              </w:rPr>
            </w:pPr>
          </w:p>
          <w:p w14:paraId="3709FFC1" w14:textId="77777777" w:rsidR="007A2002" w:rsidRPr="00CD474A" w:rsidRDefault="007A2002" w:rsidP="008027B4">
            <w:pPr>
              <w:adjustRightInd w:val="0"/>
              <w:snapToGrid w:val="0"/>
              <w:spacing w:before="120" w:after="60" w:line="240" w:lineRule="auto"/>
              <w:jc w:val="both"/>
              <w:rPr>
                <w:rFonts w:ascii="Times New Roman" w:hAnsi="Times New Roman"/>
                <w:color w:val="000000"/>
                <w:sz w:val="24"/>
                <w:szCs w:val="24"/>
                <w:lang w:val="vi-VN"/>
              </w:rPr>
            </w:pPr>
          </w:p>
          <w:p w14:paraId="1263AB38" w14:textId="77777777" w:rsidR="007A2002" w:rsidRPr="003D0A2B" w:rsidRDefault="007A2002" w:rsidP="008027B4">
            <w:pPr>
              <w:adjustRightInd w:val="0"/>
              <w:snapToGrid w:val="0"/>
              <w:spacing w:before="120" w:after="60" w:line="240" w:lineRule="auto"/>
              <w:jc w:val="both"/>
              <w:rPr>
                <w:rFonts w:ascii="Times New Roman" w:hAnsi="Times New Roman"/>
                <w:b/>
                <w:sz w:val="24"/>
                <w:szCs w:val="24"/>
                <w:lang w:val="vi-VN"/>
              </w:rPr>
            </w:pPr>
          </w:p>
        </w:tc>
      </w:tr>
      <w:tr w:rsidR="00A25063" w:rsidRPr="00023F57" w14:paraId="5872153C" w14:textId="77777777" w:rsidTr="00A27043">
        <w:tc>
          <w:tcPr>
            <w:tcW w:w="7555" w:type="dxa"/>
          </w:tcPr>
          <w:p w14:paraId="34E286C5" w14:textId="77777777" w:rsidR="00A25063" w:rsidRPr="004E7AB8" w:rsidRDefault="00A25063"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lastRenderedPageBreak/>
              <w:t>13. Sửa đổi, bổ sung một số điểm, khoản của Điều 26 như sau:</w:t>
            </w:r>
          </w:p>
          <w:p w14:paraId="7158F0A1" w14:textId="77777777" w:rsidR="00A25063" w:rsidRPr="004E7AB8" w:rsidRDefault="00A25063"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a) Sửa đổi, bổ sung điểm c khoản 1 như sau:</w:t>
            </w:r>
          </w:p>
          <w:p w14:paraId="7C14521C" w14:textId="77777777" w:rsidR="00A25063" w:rsidRPr="004E7AB8" w:rsidRDefault="00A25063"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“c) Trợ cấp và chế độ ưu đãi trong trường hợp công tác tại khu vực đang xảy ra xung đột vũ trang, thảm họa do thiên tai, dịch bệnh, hoặc trong điều kiện công tác đặc biệt khó khăn. Trợ cấp chi phí đi lại, điều trị tại Việt Nam hoặc nước thứ ba trong trường hợp thiên tai, dịch bệnh đặc biệt nguy hiểm hoặc trường hợp nội chiến gây nguy hiểm trực tiếp tới cơ quan đại diện.”</w:t>
            </w:r>
          </w:p>
          <w:p w14:paraId="329F05AB" w14:textId="77777777" w:rsidR="00A25063" w:rsidRPr="004E7AB8" w:rsidRDefault="00A25063"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b) Bổ sung điểm đ vào sau điểm d khoản 1 như sau:</w:t>
            </w:r>
          </w:p>
          <w:p w14:paraId="19A93097" w14:textId="77777777" w:rsidR="00A25063" w:rsidRPr="004E7AB8" w:rsidRDefault="00A25063"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“đ) Phụ cấp địa bàn kiêm nhiệm (nếu có) đối với thành viên cơ quan đại diện.”</w:t>
            </w:r>
          </w:p>
          <w:p w14:paraId="0AB9BE91" w14:textId="77777777" w:rsidR="00A25063" w:rsidRPr="004E7AB8" w:rsidRDefault="00A25063"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c) Sửa đổi, bổ sung khoản 3 như sau:</w:t>
            </w:r>
          </w:p>
          <w:p w14:paraId="309CE6FC" w14:textId="12D06C83" w:rsidR="00A25063" w:rsidRPr="003D0A2B" w:rsidRDefault="00A25063" w:rsidP="008027B4">
            <w:pPr>
              <w:adjustRightInd w:val="0"/>
              <w:snapToGrid w:val="0"/>
              <w:spacing w:before="120" w:after="60" w:line="240" w:lineRule="auto"/>
              <w:jc w:val="both"/>
              <w:rPr>
                <w:rFonts w:ascii="Times New Roman" w:hAnsi="Times New Roman"/>
                <w:b/>
                <w:sz w:val="24"/>
                <w:szCs w:val="24"/>
                <w:lang w:val="vi-VN"/>
              </w:rPr>
            </w:pPr>
            <w:r w:rsidRPr="004E7AB8">
              <w:rPr>
                <w:rFonts w:ascii="Times New Roman" w:hAnsi="Times New Roman"/>
                <w:sz w:val="24"/>
                <w:szCs w:val="24"/>
                <w:lang w:val="vi-VN"/>
              </w:rPr>
              <w:t>“3. Con chưa thành niên đi theo thành viên cơ quan đại diện được bảo đảm học phí tại quốc gia tiếp nhận, chi phí mua bảo hiểm khám bệnh, chữa bệnh, chế độ vé máy bay, cân cước tương tự như đối với phu nhân/phu quân thành viên cơ quan đại diện, trợ cấp chi phí đi lại, điều trị tại Việt Nam hoặc nước thứ ba trong trường hợp thiên tai, dịch bệnh đặc biệt nguy hiểm hoặc trường hợp nội chiến gây nguy hiểm trực tiếp tới cơ quan đại diện.</w:t>
            </w:r>
          </w:p>
        </w:tc>
        <w:tc>
          <w:tcPr>
            <w:tcW w:w="4950" w:type="dxa"/>
          </w:tcPr>
          <w:p w14:paraId="4FE8AEAC" w14:textId="3266A576" w:rsidR="00A25063" w:rsidRPr="00CD474A" w:rsidRDefault="00A25063" w:rsidP="008027B4">
            <w:pPr>
              <w:adjustRightInd w:val="0"/>
              <w:snapToGrid w:val="0"/>
              <w:spacing w:before="120" w:after="60" w:line="240" w:lineRule="auto"/>
              <w:jc w:val="both"/>
              <w:rPr>
                <w:rFonts w:ascii="Times New Roman" w:hAnsi="Times New Roman"/>
                <w:sz w:val="24"/>
                <w:szCs w:val="24"/>
                <w:lang w:val="vi-VN"/>
              </w:rPr>
            </w:pPr>
            <w:r w:rsidRPr="00CD474A">
              <w:rPr>
                <w:rFonts w:ascii="Times New Roman" w:hAnsi="Times New Roman"/>
                <w:sz w:val="24"/>
                <w:szCs w:val="24"/>
                <w:lang w:val="vi-VN"/>
              </w:rPr>
              <w:t>Luật Ngân sách nhà nước, Luật Bảo hiểm y tế.</w:t>
            </w:r>
          </w:p>
          <w:p w14:paraId="4296FF62" w14:textId="77777777" w:rsidR="00A25063" w:rsidRPr="00A25063" w:rsidRDefault="00A25063" w:rsidP="008027B4">
            <w:pPr>
              <w:tabs>
                <w:tab w:val="left" w:pos="630"/>
              </w:tabs>
              <w:adjustRightInd w:val="0"/>
              <w:snapToGrid w:val="0"/>
              <w:spacing w:before="120" w:after="60" w:line="240" w:lineRule="auto"/>
              <w:jc w:val="both"/>
              <w:rPr>
                <w:rFonts w:ascii="Times New Roman" w:hAnsi="Times New Roman"/>
                <w:sz w:val="24"/>
                <w:szCs w:val="24"/>
                <w:lang w:val="vi-VN"/>
              </w:rPr>
            </w:pPr>
            <w:r w:rsidRPr="00A25063">
              <w:rPr>
                <w:rFonts w:ascii="Times New Roman" w:hAnsi="Times New Roman"/>
                <w:sz w:val="24"/>
                <w:szCs w:val="24"/>
                <w:lang w:val="vi-VN"/>
              </w:rPr>
              <w:t xml:space="preserve">Tại Nghị quyết số 1035/NQ-UBTVQH15 ngày 08/4/2024, Ủy ban Thường vụ Quốc hội đã chỉ đạo “Nghiên cứu chế độ, chính sách gắn với hàm, cấp ngoại giao đối với cán bộ ngoại giao trong nước; chính sách đối với thành viên cơ quan đại diện Việt Nam ở nước ngoài đáp ứng yêu cầu đối ngoại, cân đối với mặt bằng chung của khu vực ASEAN”. </w:t>
            </w:r>
          </w:p>
          <w:p w14:paraId="35D02134" w14:textId="77777777" w:rsidR="00A25063" w:rsidRPr="00A25063" w:rsidRDefault="00A25063" w:rsidP="008027B4">
            <w:pPr>
              <w:tabs>
                <w:tab w:val="left" w:pos="630"/>
              </w:tabs>
              <w:adjustRightInd w:val="0"/>
              <w:snapToGrid w:val="0"/>
              <w:spacing w:before="120" w:after="60" w:line="240" w:lineRule="auto"/>
              <w:jc w:val="both"/>
              <w:rPr>
                <w:rFonts w:ascii="Times New Roman" w:hAnsi="Times New Roman"/>
                <w:sz w:val="24"/>
                <w:szCs w:val="24"/>
                <w:lang w:val="vi-VN"/>
              </w:rPr>
            </w:pPr>
            <w:r w:rsidRPr="00A25063">
              <w:rPr>
                <w:rFonts w:ascii="Times New Roman" w:hAnsi="Times New Roman"/>
                <w:sz w:val="24"/>
                <w:szCs w:val="24"/>
                <w:lang w:val="vi-VN"/>
              </w:rPr>
              <w:t>Theo tìm hiểu của Bộ Ngoại giao, các nước ASEAN có các quy định bảo đảm chi phí đi lại, chi phí học tập, khám chữa bệnh dành cho con chưa thành niên đi theo thành viên cơ quan đại diện nhằm động viên cán bộ yên tâm công tác.</w:t>
            </w:r>
          </w:p>
          <w:p w14:paraId="0B5B8796" w14:textId="77777777" w:rsidR="00A25063" w:rsidRPr="00CD474A" w:rsidRDefault="00A25063" w:rsidP="008027B4">
            <w:pPr>
              <w:adjustRightInd w:val="0"/>
              <w:snapToGrid w:val="0"/>
              <w:spacing w:before="120" w:after="60" w:line="240" w:lineRule="auto"/>
              <w:jc w:val="both"/>
              <w:rPr>
                <w:rFonts w:ascii="Times New Roman" w:hAnsi="Times New Roman"/>
                <w:sz w:val="24"/>
                <w:szCs w:val="24"/>
                <w:lang w:val="vi-VN"/>
              </w:rPr>
            </w:pPr>
          </w:p>
          <w:p w14:paraId="516D499A" w14:textId="77777777" w:rsidR="00A25063" w:rsidRPr="00CD474A" w:rsidRDefault="00A25063" w:rsidP="008027B4">
            <w:pPr>
              <w:adjustRightInd w:val="0"/>
              <w:snapToGrid w:val="0"/>
              <w:spacing w:before="120" w:after="60" w:line="240" w:lineRule="auto"/>
              <w:jc w:val="both"/>
              <w:rPr>
                <w:rFonts w:ascii="Times New Roman" w:hAnsi="Times New Roman"/>
                <w:sz w:val="24"/>
                <w:szCs w:val="24"/>
                <w:lang w:val="vi-VN"/>
              </w:rPr>
            </w:pPr>
          </w:p>
          <w:p w14:paraId="0E561BE1" w14:textId="77777777" w:rsidR="00A25063" w:rsidRPr="003D0A2B" w:rsidRDefault="00A25063" w:rsidP="008027B4">
            <w:pPr>
              <w:adjustRightInd w:val="0"/>
              <w:snapToGrid w:val="0"/>
              <w:spacing w:before="120" w:after="60" w:line="240" w:lineRule="auto"/>
              <w:jc w:val="both"/>
              <w:rPr>
                <w:rFonts w:ascii="Times New Roman" w:hAnsi="Times New Roman"/>
                <w:b/>
                <w:sz w:val="24"/>
                <w:szCs w:val="24"/>
                <w:lang w:val="vi-VN"/>
              </w:rPr>
            </w:pPr>
          </w:p>
        </w:tc>
        <w:tc>
          <w:tcPr>
            <w:tcW w:w="1890" w:type="dxa"/>
          </w:tcPr>
          <w:p w14:paraId="18784169" w14:textId="68AD770E" w:rsidR="00A25063" w:rsidRPr="003D0A2B" w:rsidRDefault="00A25063" w:rsidP="008027B4">
            <w:pPr>
              <w:adjustRightInd w:val="0"/>
              <w:snapToGrid w:val="0"/>
              <w:spacing w:before="120" w:after="60" w:line="240" w:lineRule="auto"/>
              <w:jc w:val="both"/>
              <w:rPr>
                <w:rFonts w:ascii="Times New Roman" w:hAnsi="Times New Roman"/>
                <w:b/>
                <w:sz w:val="24"/>
                <w:szCs w:val="24"/>
                <w:lang w:val="vi-VN"/>
              </w:rPr>
            </w:pPr>
            <w:r w:rsidRPr="00CD474A">
              <w:rPr>
                <w:rFonts w:ascii="Times New Roman" w:hAnsi="Times New Roman"/>
                <w:color w:val="000000"/>
                <w:sz w:val="24"/>
                <w:szCs w:val="24"/>
                <w:lang w:val="vi-VN"/>
              </w:rPr>
              <w:t>Không trái quy định pháp luật hiện hành</w:t>
            </w:r>
          </w:p>
        </w:tc>
      </w:tr>
      <w:tr w:rsidR="00A25063" w:rsidRPr="00023F57" w14:paraId="7E2554F0" w14:textId="77777777" w:rsidTr="00A27043">
        <w:tc>
          <w:tcPr>
            <w:tcW w:w="7555" w:type="dxa"/>
          </w:tcPr>
          <w:p w14:paraId="60DF9B08" w14:textId="77777777" w:rsidR="00A25063" w:rsidRPr="004E7AB8" w:rsidRDefault="00A25063"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14. Sửa đổi, bổ sung một số khoản của Điều 27 như sau:</w:t>
            </w:r>
          </w:p>
          <w:p w14:paraId="7D4B59A5" w14:textId="77777777" w:rsidR="00A25063" w:rsidRPr="004E7AB8" w:rsidRDefault="00A25063" w:rsidP="008027B4">
            <w:pPr>
              <w:adjustRightInd w:val="0"/>
              <w:snapToGrid w:val="0"/>
              <w:spacing w:before="120" w:after="60" w:line="240" w:lineRule="auto"/>
              <w:jc w:val="both"/>
              <w:rPr>
                <w:rFonts w:ascii="Times New Roman" w:hAnsi="Times New Roman"/>
                <w:sz w:val="24"/>
                <w:szCs w:val="24"/>
              </w:rPr>
            </w:pPr>
            <w:r w:rsidRPr="004E7AB8">
              <w:rPr>
                <w:rFonts w:ascii="Times New Roman" w:hAnsi="Times New Roman"/>
                <w:sz w:val="24"/>
                <w:szCs w:val="24"/>
              </w:rPr>
              <w:t xml:space="preserve">a) Sửa </w:t>
            </w:r>
            <w:proofErr w:type="spellStart"/>
            <w:r w:rsidRPr="004E7AB8">
              <w:rPr>
                <w:rFonts w:ascii="Times New Roman" w:hAnsi="Times New Roman"/>
                <w:sz w:val="24"/>
                <w:szCs w:val="24"/>
              </w:rPr>
              <w:t>đổi</w:t>
            </w:r>
            <w:proofErr w:type="spellEnd"/>
            <w:r w:rsidRPr="004E7AB8">
              <w:rPr>
                <w:rFonts w:ascii="Times New Roman" w:hAnsi="Times New Roman"/>
                <w:sz w:val="24"/>
                <w:szCs w:val="24"/>
              </w:rPr>
              <w:t xml:space="preserve">, </w:t>
            </w:r>
            <w:proofErr w:type="spellStart"/>
            <w:r w:rsidRPr="004E7AB8">
              <w:rPr>
                <w:rFonts w:ascii="Times New Roman" w:hAnsi="Times New Roman"/>
                <w:sz w:val="24"/>
                <w:szCs w:val="24"/>
              </w:rPr>
              <w:t>bổ</w:t>
            </w:r>
            <w:proofErr w:type="spellEnd"/>
            <w:r w:rsidRPr="004E7AB8">
              <w:rPr>
                <w:rFonts w:ascii="Times New Roman" w:hAnsi="Times New Roman"/>
                <w:sz w:val="24"/>
                <w:szCs w:val="24"/>
              </w:rPr>
              <w:t xml:space="preserve"> sung </w:t>
            </w:r>
            <w:r w:rsidRPr="004E7AB8">
              <w:rPr>
                <w:rFonts w:ascii="Times New Roman" w:hAnsi="Times New Roman"/>
                <w:sz w:val="24"/>
                <w:szCs w:val="24"/>
                <w:lang w:val="vi-VN"/>
              </w:rPr>
              <w:t>khoản 1</w:t>
            </w:r>
            <w:r w:rsidRPr="004E7AB8">
              <w:rPr>
                <w:rFonts w:ascii="Times New Roman" w:hAnsi="Times New Roman"/>
                <w:sz w:val="24"/>
                <w:szCs w:val="24"/>
              </w:rPr>
              <w:t xml:space="preserve"> </w:t>
            </w:r>
            <w:proofErr w:type="spellStart"/>
            <w:r w:rsidRPr="004E7AB8">
              <w:rPr>
                <w:rFonts w:ascii="Times New Roman" w:hAnsi="Times New Roman"/>
                <w:sz w:val="24"/>
                <w:szCs w:val="24"/>
              </w:rPr>
              <w:t>như</w:t>
            </w:r>
            <w:proofErr w:type="spellEnd"/>
            <w:r w:rsidRPr="004E7AB8">
              <w:rPr>
                <w:rFonts w:ascii="Times New Roman" w:hAnsi="Times New Roman"/>
                <w:sz w:val="24"/>
                <w:szCs w:val="24"/>
              </w:rPr>
              <w:t xml:space="preserve"> </w:t>
            </w:r>
            <w:proofErr w:type="spellStart"/>
            <w:r w:rsidRPr="004E7AB8">
              <w:rPr>
                <w:rFonts w:ascii="Times New Roman" w:hAnsi="Times New Roman"/>
                <w:sz w:val="24"/>
                <w:szCs w:val="24"/>
              </w:rPr>
              <w:t>sau</w:t>
            </w:r>
            <w:proofErr w:type="spellEnd"/>
            <w:r w:rsidRPr="004E7AB8">
              <w:rPr>
                <w:rFonts w:ascii="Times New Roman" w:hAnsi="Times New Roman"/>
                <w:sz w:val="24"/>
                <w:szCs w:val="24"/>
              </w:rPr>
              <w:t>:</w:t>
            </w:r>
          </w:p>
          <w:p w14:paraId="4EBB03AE" w14:textId="77777777" w:rsidR="00A25063" w:rsidRPr="004E7AB8" w:rsidRDefault="00A25063" w:rsidP="008027B4">
            <w:pPr>
              <w:adjustRightInd w:val="0"/>
              <w:snapToGrid w:val="0"/>
              <w:spacing w:before="120" w:after="60" w:line="240" w:lineRule="auto"/>
              <w:jc w:val="both"/>
              <w:rPr>
                <w:rFonts w:ascii="Times New Roman" w:hAnsi="Times New Roman"/>
                <w:sz w:val="24"/>
                <w:szCs w:val="24"/>
              </w:rPr>
            </w:pPr>
            <w:r w:rsidRPr="004E7AB8">
              <w:rPr>
                <w:rFonts w:ascii="Times New Roman" w:hAnsi="Times New Roman"/>
                <w:sz w:val="24"/>
                <w:szCs w:val="24"/>
              </w:rPr>
              <w:t>“</w:t>
            </w:r>
            <w:r w:rsidRPr="004E7AB8">
              <w:rPr>
                <w:rFonts w:ascii="Times New Roman" w:hAnsi="Times New Roman"/>
                <w:sz w:val="24"/>
                <w:szCs w:val="24"/>
                <w:lang w:val="vi-VN"/>
              </w:rPr>
              <w:t>1. Nhiệm kỳ công tác của thành viên cơ quan đại diện là 36 tháng, trừ trường hợp quy định tại khoản 1a Điều này, và có thể được kéo dài trong trường hợp cần thiết theo quy định tại khoản 7 Điều 32 của Luật này.</w:t>
            </w:r>
          </w:p>
          <w:p w14:paraId="7789040C" w14:textId="77777777" w:rsidR="00A25063" w:rsidRPr="004E7AB8" w:rsidRDefault="00A25063" w:rsidP="008027B4">
            <w:pPr>
              <w:adjustRightInd w:val="0"/>
              <w:snapToGrid w:val="0"/>
              <w:spacing w:before="120" w:after="60" w:line="240" w:lineRule="auto"/>
              <w:jc w:val="both"/>
              <w:rPr>
                <w:rFonts w:ascii="Times New Roman" w:hAnsi="Times New Roman"/>
                <w:sz w:val="24"/>
                <w:szCs w:val="24"/>
              </w:rPr>
            </w:pPr>
            <w:r w:rsidRPr="004E7AB8">
              <w:rPr>
                <w:rFonts w:ascii="Times New Roman" w:hAnsi="Times New Roman"/>
                <w:sz w:val="24"/>
                <w:szCs w:val="24"/>
              </w:rPr>
              <w:t>b) B</w:t>
            </w:r>
            <w:r w:rsidRPr="004E7AB8">
              <w:rPr>
                <w:rFonts w:ascii="Times New Roman" w:hAnsi="Times New Roman"/>
                <w:sz w:val="24"/>
                <w:szCs w:val="24"/>
                <w:lang w:val="vi-VN"/>
              </w:rPr>
              <w:t>ổ sung khoản 1a vào sau khoản 1 như sau:</w:t>
            </w:r>
          </w:p>
          <w:p w14:paraId="2BA59290" w14:textId="5E6D3865" w:rsidR="00A25063" w:rsidRPr="003D0A2B" w:rsidRDefault="00A25063" w:rsidP="008027B4">
            <w:pPr>
              <w:adjustRightInd w:val="0"/>
              <w:snapToGrid w:val="0"/>
              <w:spacing w:before="120" w:after="60" w:line="240" w:lineRule="auto"/>
              <w:jc w:val="both"/>
              <w:rPr>
                <w:rFonts w:ascii="Times New Roman" w:hAnsi="Times New Roman"/>
                <w:b/>
                <w:sz w:val="24"/>
                <w:szCs w:val="24"/>
                <w:lang w:val="vi-VN"/>
              </w:rPr>
            </w:pPr>
            <w:r w:rsidRPr="004E7AB8">
              <w:rPr>
                <w:rFonts w:ascii="Times New Roman" w:hAnsi="Times New Roman"/>
                <w:sz w:val="24"/>
                <w:szCs w:val="24"/>
              </w:rPr>
              <w:t>“</w:t>
            </w:r>
            <w:r w:rsidRPr="004E7AB8">
              <w:rPr>
                <w:rFonts w:ascii="Times New Roman" w:hAnsi="Times New Roman"/>
                <w:sz w:val="24"/>
                <w:szCs w:val="24"/>
                <w:lang w:val="vi-VN"/>
              </w:rPr>
              <w:t>1a. Trong trường hợp do nhu cầu công tác và trên cơ sở đề nghị của Thủ trưởng cơ quan cử cán bộ, Bộ trưởng Bộ Ngoại giao quyết định thời hạn nhiệm kỳ công tác của thành viên cơ quan đại diện, tối đa không quá 60 tháng.”</w:t>
            </w:r>
          </w:p>
        </w:tc>
        <w:tc>
          <w:tcPr>
            <w:tcW w:w="4950" w:type="dxa"/>
          </w:tcPr>
          <w:p w14:paraId="1B9AFD78" w14:textId="77777777" w:rsidR="00A25063" w:rsidRDefault="00A25063" w:rsidP="008027B4">
            <w:pPr>
              <w:adjustRightInd w:val="0"/>
              <w:snapToGrid w:val="0"/>
              <w:spacing w:before="120" w:after="60" w:line="240" w:lineRule="auto"/>
              <w:jc w:val="both"/>
              <w:rPr>
                <w:rFonts w:ascii="Times New Roman" w:hAnsi="Times New Roman"/>
                <w:sz w:val="24"/>
                <w:szCs w:val="24"/>
              </w:rPr>
            </w:pPr>
            <w:r w:rsidRPr="00CD474A">
              <w:rPr>
                <w:rFonts w:ascii="Times New Roman" w:hAnsi="Times New Roman"/>
                <w:sz w:val="24"/>
                <w:szCs w:val="24"/>
                <w:lang w:val="vi-VN"/>
              </w:rPr>
              <w:t xml:space="preserve">Bổ sung quy định về </w:t>
            </w:r>
            <w:r w:rsidRPr="004E7AB8">
              <w:rPr>
                <w:rFonts w:ascii="Times New Roman" w:hAnsi="Times New Roman"/>
                <w:sz w:val="24"/>
                <w:szCs w:val="24"/>
                <w:lang w:val="vi-VN"/>
              </w:rPr>
              <w:t>trường hợp do nhu cầu công tác và trên cơ sở đề nghị của Thủ trưởng cơ quan cử cán bộ, Bộ trưởng Bộ Ngoại giao quyết định thời hạn nhiệm kỳ công tác của thành viên cơ quan đại diện, tối đa không quá 60 tháng</w:t>
            </w:r>
            <w:r w:rsidRPr="00A25063">
              <w:rPr>
                <w:rFonts w:ascii="Times New Roman" w:hAnsi="Times New Roman"/>
                <w:sz w:val="24"/>
                <w:szCs w:val="24"/>
                <w:lang w:val="vi-VN"/>
              </w:rPr>
              <w:t xml:space="preserve">. </w:t>
            </w:r>
          </w:p>
          <w:p w14:paraId="09F46A25" w14:textId="22EB2219" w:rsidR="00A25063" w:rsidRPr="003D0A2B" w:rsidRDefault="00A25063" w:rsidP="008027B4">
            <w:pPr>
              <w:adjustRightInd w:val="0"/>
              <w:snapToGrid w:val="0"/>
              <w:spacing w:before="120" w:after="60" w:line="240" w:lineRule="auto"/>
              <w:jc w:val="both"/>
              <w:rPr>
                <w:rFonts w:ascii="Times New Roman" w:hAnsi="Times New Roman"/>
                <w:b/>
                <w:sz w:val="24"/>
                <w:szCs w:val="24"/>
                <w:lang w:val="vi-VN"/>
              </w:rPr>
            </w:pPr>
            <w:r>
              <w:rPr>
                <w:rFonts w:ascii="Times New Roman" w:hAnsi="Times New Roman"/>
                <w:sz w:val="24"/>
                <w:szCs w:val="24"/>
              </w:rPr>
              <w:t xml:space="preserve">Quy </w:t>
            </w:r>
            <w:proofErr w:type="spellStart"/>
            <w:r>
              <w:rPr>
                <w:rFonts w:ascii="Times New Roman" w:hAnsi="Times New Roman"/>
                <w:sz w:val="24"/>
                <w:szCs w:val="24"/>
              </w:rPr>
              <w:t>định</w:t>
            </w:r>
            <w:proofErr w:type="spellEnd"/>
            <w:r>
              <w:rPr>
                <w:rFonts w:ascii="Times New Roman" w:hAnsi="Times New Roman"/>
                <w:sz w:val="24"/>
                <w:szCs w:val="24"/>
              </w:rPr>
              <w:t xml:space="preserve"> </w:t>
            </w:r>
            <w:proofErr w:type="spellStart"/>
            <w:r>
              <w:rPr>
                <w:rFonts w:ascii="Times New Roman" w:hAnsi="Times New Roman"/>
                <w:sz w:val="24"/>
                <w:szCs w:val="24"/>
              </w:rPr>
              <w:t>này</w:t>
            </w:r>
            <w:proofErr w:type="spellEnd"/>
            <w:r>
              <w:rPr>
                <w:rFonts w:ascii="Times New Roman" w:hAnsi="Times New Roman"/>
                <w:sz w:val="24"/>
                <w:szCs w:val="24"/>
              </w:rPr>
              <w:t xml:space="preserve"> </w:t>
            </w:r>
            <w:r w:rsidRPr="00CD474A">
              <w:rPr>
                <w:rFonts w:ascii="Times New Roman" w:hAnsi="Times New Roman"/>
                <w:sz w:val="24"/>
                <w:szCs w:val="24"/>
                <w:lang w:val="vi-VN"/>
              </w:rPr>
              <w:t xml:space="preserve">phù hợp với </w:t>
            </w:r>
            <w:r w:rsidRPr="003D0A2B">
              <w:rPr>
                <w:rFonts w:ascii="Times New Roman" w:hAnsi="Times New Roman"/>
                <w:sz w:val="24"/>
                <w:szCs w:val="24"/>
                <w:lang w:val="vi-VN"/>
              </w:rPr>
              <w:t>Nghị quyết số 292/NQ-CP nêu rõ nhiệm vụ “Nghiên cứu, kiến nghị tăng thời gian công tác nhiệm kỳ của cán bộ ngoại giao tại các cơ quan đại diện Việt Nam ở nước ngoài để phù hợp và đáp ứng yêu cầu, nhiệm vụ công tác”.</w:t>
            </w:r>
          </w:p>
        </w:tc>
        <w:tc>
          <w:tcPr>
            <w:tcW w:w="1890" w:type="dxa"/>
          </w:tcPr>
          <w:p w14:paraId="31878691" w14:textId="77777777" w:rsidR="00A25063" w:rsidRPr="00CD474A" w:rsidRDefault="00A25063" w:rsidP="008027B4">
            <w:pPr>
              <w:adjustRightInd w:val="0"/>
              <w:snapToGrid w:val="0"/>
              <w:spacing w:before="120" w:after="60" w:line="240" w:lineRule="auto"/>
              <w:jc w:val="both"/>
              <w:rPr>
                <w:rFonts w:ascii="Times New Roman" w:hAnsi="Times New Roman"/>
                <w:color w:val="000000"/>
                <w:sz w:val="24"/>
                <w:szCs w:val="24"/>
                <w:lang w:val="vi-VN"/>
              </w:rPr>
            </w:pPr>
            <w:r w:rsidRPr="00CD474A">
              <w:rPr>
                <w:rFonts w:ascii="Times New Roman" w:hAnsi="Times New Roman"/>
                <w:color w:val="000000"/>
                <w:sz w:val="24"/>
                <w:szCs w:val="24"/>
                <w:lang w:val="vi-VN"/>
              </w:rPr>
              <w:t>Phù hợp pháp luật hiện hành</w:t>
            </w:r>
          </w:p>
          <w:p w14:paraId="0098BA07" w14:textId="77777777" w:rsidR="00A25063" w:rsidRPr="003D0A2B" w:rsidRDefault="00A25063" w:rsidP="008027B4">
            <w:pPr>
              <w:adjustRightInd w:val="0"/>
              <w:snapToGrid w:val="0"/>
              <w:spacing w:before="120" w:after="60" w:line="240" w:lineRule="auto"/>
              <w:jc w:val="both"/>
              <w:rPr>
                <w:rFonts w:ascii="Times New Roman" w:hAnsi="Times New Roman"/>
                <w:b/>
                <w:sz w:val="24"/>
                <w:szCs w:val="24"/>
                <w:lang w:val="vi-VN"/>
              </w:rPr>
            </w:pPr>
          </w:p>
        </w:tc>
      </w:tr>
      <w:tr w:rsidR="00A25063" w:rsidRPr="00023F57" w14:paraId="55C91C91" w14:textId="77777777" w:rsidTr="00A27043">
        <w:tc>
          <w:tcPr>
            <w:tcW w:w="7555" w:type="dxa"/>
          </w:tcPr>
          <w:p w14:paraId="1F19543C" w14:textId="77777777" w:rsidR="00A25063" w:rsidRPr="004E7AB8" w:rsidRDefault="00A25063"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lastRenderedPageBreak/>
              <w:t>15. Sửa đổi, bổ sung một số khoản của Điều 32 như sau:</w:t>
            </w:r>
          </w:p>
          <w:p w14:paraId="29C13799" w14:textId="77777777" w:rsidR="00A25063" w:rsidRPr="004E7AB8" w:rsidRDefault="00A25063"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rPr>
              <w:t>a</w:t>
            </w:r>
            <w:r w:rsidRPr="004E7AB8">
              <w:rPr>
                <w:rFonts w:ascii="Times New Roman" w:hAnsi="Times New Roman"/>
                <w:sz w:val="24"/>
                <w:szCs w:val="24"/>
                <w:lang w:val="vi-VN"/>
              </w:rPr>
              <w:t xml:space="preserve">) Sửa đổi, bổ sung khoản 6 như sau: </w:t>
            </w:r>
          </w:p>
          <w:p w14:paraId="747EAC17" w14:textId="77777777" w:rsidR="00A25063" w:rsidRPr="004E7AB8" w:rsidRDefault="00A25063"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“6. Kiến nghị Thủ tướng Chính phủ trình Ủy ban Thường vụ Quốc hội phê chuẩn đề nghị bổ nhiệm, miễn nhiệm Đại sứ đặc mệnh toàn quyền; kiến nghị Thủ tướng Chính phủ trình Chủ tịch nước cử và triệu hồi Đại diện của Chủ tịch nước tại tổ chức quốc tế.</w:t>
            </w:r>
          </w:p>
          <w:p w14:paraId="3A9CE172" w14:textId="77777777" w:rsidR="00A25063" w:rsidRPr="004E7AB8" w:rsidRDefault="00A25063"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Quyết định kéo dài nhiệm kỳ của Đại sứ đặc mệnh toàn quyền căn cứ bối cảnh, tình hình, yêu cầu nhiệm vụ đối ngoại tại địa bàn và báo cáo Chủ tịch nước, Ủy ban Thường vụ Quốc hội, Thủ tướng Chính phủ.”</w:t>
            </w:r>
          </w:p>
          <w:p w14:paraId="2F81AC41" w14:textId="77777777" w:rsidR="00A25063" w:rsidRPr="004E7AB8" w:rsidRDefault="00A25063"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b) Sửa đổi, bổ sung khoản 7 như sau:</w:t>
            </w:r>
          </w:p>
          <w:p w14:paraId="1CBA0B4A" w14:textId="77777777" w:rsidR="00A25063" w:rsidRPr="004E7AB8" w:rsidRDefault="00A25063"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“7. Bổ nhiệm, kéo dài nhiệm kỳ, triệu hồi thành viên của cơ quan đại diện, trừ trường hợp được quy định tại khoản 6 Điều này.”</w:t>
            </w:r>
          </w:p>
          <w:p w14:paraId="284FC8E9" w14:textId="77777777" w:rsidR="00A25063" w:rsidRPr="004E7AB8" w:rsidRDefault="00A25063"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rPr>
              <w:t>c</w:t>
            </w:r>
            <w:r w:rsidRPr="004E7AB8">
              <w:rPr>
                <w:rFonts w:ascii="Times New Roman" w:hAnsi="Times New Roman"/>
                <w:sz w:val="24"/>
                <w:szCs w:val="24"/>
                <w:lang w:val="vi-VN"/>
              </w:rPr>
              <w:t xml:space="preserve">) Bổ sung khoản 8a vào sau khoản 8 như sau: </w:t>
            </w:r>
          </w:p>
          <w:p w14:paraId="134A3CB5" w14:textId="17DB60DF" w:rsidR="00A25063" w:rsidRPr="003D0A2B" w:rsidRDefault="00A25063" w:rsidP="008027B4">
            <w:pPr>
              <w:adjustRightInd w:val="0"/>
              <w:snapToGrid w:val="0"/>
              <w:spacing w:before="120" w:after="60" w:line="240" w:lineRule="auto"/>
              <w:jc w:val="both"/>
              <w:rPr>
                <w:rFonts w:ascii="Times New Roman" w:hAnsi="Times New Roman"/>
                <w:b/>
                <w:sz w:val="24"/>
                <w:szCs w:val="24"/>
                <w:lang w:val="vi-VN"/>
              </w:rPr>
            </w:pPr>
            <w:r w:rsidRPr="004E7AB8">
              <w:rPr>
                <w:rFonts w:ascii="Times New Roman" w:hAnsi="Times New Roman"/>
                <w:sz w:val="24"/>
                <w:szCs w:val="24"/>
                <w:lang w:val="vi-VN"/>
              </w:rPr>
              <w:t>“8a. Chủ trì, phối hợp với các cơ quan liên quan trong trường hợp cần thiết và trên cơ sở thỏa thuận với nước tiếp nhận, quyết định việc xác lập, điều chỉnh khu vực lãnh sự của cơ quan đại diện lãnh sự của Việt Nam ở nước ngoài. Ban hành văn bản quy phạm pháp luật quy định riêng về nguyên tắc giải quyết công tác lãnh sự, việc ký giấy tờ lãnh sự tại cơ quan đại diện.</w:t>
            </w:r>
          </w:p>
        </w:tc>
        <w:tc>
          <w:tcPr>
            <w:tcW w:w="4950" w:type="dxa"/>
          </w:tcPr>
          <w:p w14:paraId="5A0C05EF" w14:textId="77777777" w:rsidR="00A25063" w:rsidRPr="00CD474A" w:rsidRDefault="00A25063" w:rsidP="008027B4">
            <w:pPr>
              <w:adjustRightInd w:val="0"/>
              <w:snapToGrid w:val="0"/>
              <w:spacing w:before="120" w:after="60" w:line="240" w:lineRule="auto"/>
              <w:jc w:val="both"/>
              <w:rPr>
                <w:rFonts w:ascii="Times New Roman" w:hAnsi="Times New Roman"/>
                <w:sz w:val="24"/>
                <w:szCs w:val="24"/>
                <w:lang w:val="vi-VN"/>
              </w:rPr>
            </w:pPr>
            <w:r w:rsidRPr="00CD474A">
              <w:rPr>
                <w:rFonts w:ascii="Times New Roman" w:hAnsi="Times New Roman"/>
                <w:sz w:val="24"/>
                <w:szCs w:val="24"/>
                <w:lang w:val="vi-VN"/>
              </w:rPr>
              <w:t xml:space="preserve">Việc phân cấp, phân quyền cho Bộ trưởng Bộ Ngoại giao quyết </w:t>
            </w:r>
            <w:r w:rsidRPr="003D0A2B">
              <w:rPr>
                <w:rFonts w:ascii="Times New Roman" w:hAnsi="Times New Roman"/>
                <w:sz w:val="24"/>
                <w:szCs w:val="24"/>
                <w:lang w:val="vi-VN"/>
              </w:rPr>
              <w:t>định kéo dài nhiệm kỳ của Đại sứ đặc mệnh toàn quyền căn cứ bối cảnh, tình hình, yêu cầu nhiệm vụ đối ngoại tại địa bàn và báo cáo Chủ tịch nước, Ủy ban Thường vụ Quốc hội, Thủ tướng Chính phủ</w:t>
            </w:r>
            <w:r w:rsidRPr="00CD474A">
              <w:rPr>
                <w:rFonts w:ascii="Times New Roman" w:hAnsi="Times New Roman"/>
                <w:sz w:val="24"/>
                <w:szCs w:val="24"/>
                <w:lang w:val="vi-VN"/>
              </w:rPr>
              <w:t xml:space="preserve"> đã được quy định tại </w:t>
            </w:r>
            <w:r w:rsidRPr="003D0A2B">
              <w:rPr>
                <w:rFonts w:ascii="Times New Roman" w:hAnsi="Times New Roman"/>
                <w:sz w:val="24"/>
                <w:szCs w:val="24"/>
                <w:lang w:val="vi-VN"/>
              </w:rPr>
              <w:t>Nghị định số 134/2025/NĐ-CP ngày 12/6/2025 của Chính phủ</w:t>
            </w:r>
            <w:r w:rsidRPr="00CD474A">
              <w:rPr>
                <w:rFonts w:ascii="Times New Roman" w:hAnsi="Times New Roman"/>
                <w:sz w:val="24"/>
                <w:szCs w:val="24"/>
                <w:lang w:val="vi-VN"/>
              </w:rPr>
              <w:t>.</w:t>
            </w:r>
          </w:p>
          <w:p w14:paraId="1A4C89D4" w14:textId="77777777" w:rsidR="00A25063" w:rsidRPr="00CD474A" w:rsidRDefault="00A25063" w:rsidP="008027B4">
            <w:pPr>
              <w:adjustRightInd w:val="0"/>
              <w:snapToGrid w:val="0"/>
              <w:spacing w:before="120" w:after="60" w:line="240" w:lineRule="auto"/>
              <w:jc w:val="both"/>
              <w:rPr>
                <w:rFonts w:ascii="Times New Roman" w:hAnsi="Times New Roman"/>
                <w:sz w:val="24"/>
                <w:szCs w:val="24"/>
                <w:lang w:val="vi-VN"/>
              </w:rPr>
            </w:pPr>
            <w:r w:rsidRPr="00CD474A">
              <w:rPr>
                <w:rFonts w:ascii="Times New Roman" w:hAnsi="Times New Roman"/>
                <w:sz w:val="24"/>
                <w:szCs w:val="24"/>
                <w:lang w:val="vi-VN"/>
              </w:rPr>
              <w:t>- Việc b</w:t>
            </w:r>
            <w:r w:rsidRPr="008557D5">
              <w:rPr>
                <w:rFonts w:ascii="Times New Roman" w:hAnsi="Times New Roman"/>
                <w:sz w:val="24"/>
                <w:szCs w:val="24"/>
                <w:lang w:val="vi-VN"/>
              </w:rPr>
              <w:t>ổ nhiệm, chấm dứt hoạt động và quy định chức năng, nhiệm vụ, quyền hạn của Lãnh sự danh dự</w:t>
            </w:r>
            <w:r w:rsidRPr="00CD474A">
              <w:rPr>
                <w:rFonts w:ascii="Times New Roman" w:hAnsi="Times New Roman"/>
                <w:sz w:val="24"/>
                <w:szCs w:val="24"/>
                <w:lang w:val="vi-VN"/>
              </w:rPr>
              <w:t xml:space="preserve"> phù hợp với chức năng của Bộ Ngoại giao về quản lý hoạt động của cơ quan đại diện theo quy định tại Nghị định số 28/2025/NĐ-CP quy định chức năng, nhiệm vụ của Bộ Ngoại giao về quản lý hoạt động của cơ quan đại diện.</w:t>
            </w:r>
          </w:p>
          <w:p w14:paraId="055041FE" w14:textId="77777777" w:rsidR="00A25063" w:rsidRPr="00CD474A" w:rsidRDefault="00A25063" w:rsidP="008027B4">
            <w:pPr>
              <w:adjustRightInd w:val="0"/>
              <w:snapToGrid w:val="0"/>
              <w:spacing w:before="120" w:after="60" w:line="240" w:lineRule="auto"/>
              <w:jc w:val="both"/>
              <w:rPr>
                <w:rFonts w:ascii="Times New Roman" w:hAnsi="Times New Roman"/>
                <w:sz w:val="24"/>
                <w:szCs w:val="24"/>
                <w:lang w:val="vi-VN"/>
              </w:rPr>
            </w:pPr>
          </w:p>
          <w:p w14:paraId="730054AF" w14:textId="77777777" w:rsidR="00A25063" w:rsidRPr="00CD474A" w:rsidRDefault="00A25063" w:rsidP="008027B4">
            <w:pPr>
              <w:adjustRightInd w:val="0"/>
              <w:snapToGrid w:val="0"/>
              <w:spacing w:before="120" w:after="60" w:line="240" w:lineRule="auto"/>
              <w:jc w:val="both"/>
              <w:rPr>
                <w:rFonts w:ascii="Times New Roman" w:hAnsi="Times New Roman"/>
                <w:sz w:val="24"/>
                <w:szCs w:val="24"/>
                <w:lang w:val="vi-VN"/>
              </w:rPr>
            </w:pPr>
          </w:p>
          <w:p w14:paraId="6EBDAC3E" w14:textId="77777777" w:rsidR="00A25063" w:rsidRPr="00CD474A" w:rsidRDefault="00A25063" w:rsidP="008027B4">
            <w:pPr>
              <w:adjustRightInd w:val="0"/>
              <w:snapToGrid w:val="0"/>
              <w:spacing w:before="120" w:after="60" w:line="240" w:lineRule="auto"/>
              <w:jc w:val="both"/>
              <w:rPr>
                <w:rFonts w:ascii="Times New Roman" w:hAnsi="Times New Roman"/>
                <w:sz w:val="24"/>
                <w:szCs w:val="24"/>
                <w:lang w:val="vi-VN"/>
              </w:rPr>
            </w:pPr>
          </w:p>
          <w:p w14:paraId="22079770" w14:textId="77777777" w:rsidR="00A25063" w:rsidRPr="003D0A2B" w:rsidRDefault="00A25063" w:rsidP="008027B4">
            <w:pPr>
              <w:adjustRightInd w:val="0"/>
              <w:snapToGrid w:val="0"/>
              <w:spacing w:before="120" w:after="60" w:line="240" w:lineRule="auto"/>
              <w:jc w:val="both"/>
              <w:rPr>
                <w:rFonts w:ascii="Times New Roman" w:hAnsi="Times New Roman"/>
                <w:b/>
                <w:sz w:val="24"/>
                <w:szCs w:val="24"/>
                <w:lang w:val="vi-VN"/>
              </w:rPr>
            </w:pPr>
          </w:p>
        </w:tc>
        <w:tc>
          <w:tcPr>
            <w:tcW w:w="1890" w:type="dxa"/>
          </w:tcPr>
          <w:p w14:paraId="1849798F" w14:textId="7D85AB4C" w:rsidR="00A25063" w:rsidRPr="003D0A2B" w:rsidRDefault="00A25063" w:rsidP="008027B4">
            <w:pPr>
              <w:adjustRightInd w:val="0"/>
              <w:snapToGrid w:val="0"/>
              <w:spacing w:before="120" w:after="60" w:line="240" w:lineRule="auto"/>
              <w:jc w:val="both"/>
              <w:rPr>
                <w:rFonts w:ascii="Times New Roman" w:hAnsi="Times New Roman"/>
                <w:b/>
                <w:sz w:val="24"/>
                <w:szCs w:val="24"/>
                <w:lang w:val="vi-VN"/>
              </w:rPr>
            </w:pPr>
            <w:r w:rsidRPr="00CD474A">
              <w:rPr>
                <w:rFonts w:ascii="Times New Roman" w:hAnsi="Times New Roman"/>
                <w:sz w:val="24"/>
                <w:szCs w:val="24"/>
                <w:lang w:val="vi-VN"/>
              </w:rPr>
              <w:t>Phù hợp quy định pháp luật hiện hành</w:t>
            </w:r>
          </w:p>
        </w:tc>
      </w:tr>
      <w:tr w:rsidR="00A25063" w:rsidRPr="00023F57" w14:paraId="6D2A74F1" w14:textId="77777777" w:rsidTr="00A27043">
        <w:tc>
          <w:tcPr>
            <w:tcW w:w="7555" w:type="dxa"/>
          </w:tcPr>
          <w:p w14:paraId="562016C3" w14:textId="77777777" w:rsidR="00A25063" w:rsidRPr="004E7AB8" w:rsidRDefault="00A25063"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16. Sửa đổi, bổ sung điểm b khoản 1 Điều 33 như sau:</w:t>
            </w:r>
          </w:p>
          <w:p w14:paraId="1F59DAAB" w14:textId="2816292F" w:rsidR="00A25063" w:rsidRPr="003D0A2B" w:rsidRDefault="00A25063" w:rsidP="008027B4">
            <w:pPr>
              <w:adjustRightInd w:val="0"/>
              <w:snapToGrid w:val="0"/>
              <w:spacing w:before="120" w:after="60" w:line="240" w:lineRule="auto"/>
              <w:jc w:val="both"/>
              <w:rPr>
                <w:rFonts w:ascii="Times New Roman" w:hAnsi="Times New Roman"/>
                <w:b/>
                <w:sz w:val="24"/>
                <w:szCs w:val="24"/>
                <w:lang w:val="vi-VN"/>
              </w:rPr>
            </w:pPr>
            <w:r w:rsidRPr="004E7AB8" w:rsidDel="00ED4455">
              <w:rPr>
                <w:rFonts w:ascii="Times New Roman" w:hAnsi="Times New Roman"/>
                <w:sz w:val="24"/>
                <w:szCs w:val="24"/>
                <w:lang w:val="vi-VN"/>
              </w:rPr>
              <w:t xml:space="preserve"> </w:t>
            </w:r>
            <w:r w:rsidRPr="004E7AB8">
              <w:rPr>
                <w:rFonts w:ascii="Times New Roman" w:hAnsi="Times New Roman"/>
                <w:sz w:val="24"/>
                <w:szCs w:val="24"/>
                <w:lang w:val="vi-VN"/>
              </w:rPr>
              <w:t>“b) Thông báo cho cơ quan đại diện dự kiến chương trình, kế hoạch hoạt động đối ngoại tại quốc gia, tổ chức quốc tế tiếp nhận trước ít nhất 07 ngày làm việc trước khi hoạt động đối ngoại diễn ra; trường hợp đề nghị cơ quan đại diện hỗ trợ cần gửi đề nghị trước ít nhất 30 ngày trước khi hoạt động đối ngoại diễn ra;</w:t>
            </w:r>
          </w:p>
        </w:tc>
        <w:tc>
          <w:tcPr>
            <w:tcW w:w="4950" w:type="dxa"/>
          </w:tcPr>
          <w:p w14:paraId="55268C7D" w14:textId="10F0A25C" w:rsidR="00A25063" w:rsidRPr="003D0A2B" w:rsidRDefault="00A25063" w:rsidP="008027B4">
            <w:pPr>
              <w:adjustRightInd w:val="0"/>
              <w:snapToGrid w:val="0"/>
              <w:spacing w:before="120" w:after="60" w:line="240" w:lineRule="auto"/>
              <w:jc w:val="both"/>
              <w:rPr>
                <w:rFonts w:ascii="Times New Roman" w:hAnsi="Times New Roman"/>
                <w:b/>
                <w:sz w:val="24"/>
                <w:szCs w:val="24"/>
                <w:lang w:val="vi-VN"/>
              </w:rPr>
            </w:pPr>
            <w:r w:rsidRPr="00CD474A">
              <w:rPr>
                <w:rFonts w:ascii="Times New Roman" w:hAnsi="Times New Roman"/>
                <w:bCs/>
                <w:sz w:val="24"/>
                <w:szCs w:val="24"/>
                <w:lang w:val="vi-VN"/>
              </w:rPr>
              <w:t xml:space="preserve">Việc </w:t>
            </w:r>
            <w:r w:rsidRPr="00CD474A">
              <w:rPr>
                <w:rFonts w:ascii="Times New Roman" w:hAnsi="Times New Roman"/>
                <w:sz w:val="24"/>
                <w:szCs w:val="24"/>
                <w:lang w:val="vi-VN"/>
              </w:rPr>
              <w:t>phối hợp công tác giữa cơ quan, tổ chức Việt Nam và cơ quan đại diện đã được quy định tại Luật Cơ quan đại diện Việt Nam ở nước ngoài 2009 (sửa đổi 2017). Quy định sửa đổi tại dự thảo Luật làm rõ thêm về thời gian báo cáo để tạo thuận lợi cho việc thực hiện.</w:t>
            </w:r>
          </w:p>
        </w:tc>
        <w:tc>
          <w:tcPr>
            <w:tcW w:w="1890" w:type="dxa"/>
          </w:tcPr>
          <w:p w14:paraId="42E8845B" w14:textId="7A915579" w:rsidR="00A25063" w:rsidRPr="003D0A2B" w:rsidRDefault="00A25063" w:rsidP="008027B4">
            <w:pPr>
              <w:adjustRightInd w:val="0"/>
              <w:snapToGrid w:val="0"/>
              <w:spacing w:before="120" w:after="60" w:line="240" w:lineRule="auto"/>
              <w:jc w:val="both"/>
              <w:rPr>
                <w:rFonts w:ascii="Times New Roman" w:hAnsi="Times New Roman"/>
                <w:b/>
                <w:sz w:val="24"/>
                <w:szCs w:val="24"/>
                <w:lang w:val="vi-VN"/>
              </w:rPr>
            </w:pPr>
            <w:r w:rsidRPr="00CD474A">
              <w:rPr>
                <w:rFonts w:ascii="Times New Roman" w:hAnsi="Times New Roman"/>
                <w:color w:val="000000"/>
                <w:sz w:val="24"/>
                <w:szCs w:val="24"/>
                <w:lang w:val="vi-VN"/>
              </w:rPr>
              <w:t>Phù hợp quy định pháp luật hiện hành</w:t>
            </w:r>
          </w:p>
        </w:tc>
      </w:tr>
      <w:tr w:rsidR="00A25063" w:rsidRPr="00023F57" w14:paraId="59147265" w14:textId="77777777" w:rsidTr="00A27043">
        <w:tc>
          <w:tcPr>
            <w:tcW w:w="7555" w:type="dxa"/>
          </w:tcPr>
          <w:p w14:paraId="7536AA97" w14:textId="77777777" w:rsidR="00A25063" w:rsidRPr="004E7AB8" w:rsidRDefault="00A25063" w:rsidP="008027B4">
            <w:pPr>
              <w:adjustRightInd w:val="0"/>
              <w:snapToGrid w:val="0"/>
              <w:spacing w:before="120" w:after="60" w:line="240" w:lineRule="auto"/>
              <w:jc w:val="both"/>
              <w:rPr>
                <w:rFonts w:ascii="Times New Roman" w:hAnsi="Times New Roman"/>
                <w:sz w:val="24"/>
                <w:szCs w:val="24"/>
                <w:lang w:val="vi-VN"/>
              </w:rPr>
            </w:pPr>
            <w:r w:rsidRPr="004E7AB8">
              <w:rPr>
                <w:rFonts w:ascii="Times New Roman" w:hAnsi="Times New Roman"/>
                <w:sz w:val="24"/>
                <w:szCs w:val="24"/>
                <w:lang w:val="vi-VN"/>
              </w:rPr>
              <w:t>17. Bổ sung khoản 3 vào sau khoản 2 Điều 35 như sau:</w:t>
            </w:r>
          </w:p>
          <w:p w14:paraId="10D5323F" w14:textId="4D3B5DBD" w:rsidR="00A25063" w:rsidRPr="003D0A2B" w:rsidRDefault="00A25063" w:rsidP="008027B4">
            <w:pPr>
              <w:adjustRightInd w:val="0"/>
              <w:snapToGrid w:val="0"/>
              <w:spacing w:before="120" w:after="60" w:line="240" w:lineRule="auto"/>
              <w:jc w:val="both"/>
              <w:rPr>
                <w:rFonts w:ascii="Times New Roman" w:hAnsi="Times New Roman"/>
                <w:b/>
                <w:sz w:val="24"/>
                <w:szCs w:val="24"/>
                <w:lang w:val="vi-VN"/>
              </w:rPr>
            </w:pPr>
            <w:r w:rsidRPr="004E7AB8">
              <w:rPr>
                <w:rFonts w:ascii="Times New Roman" w:hAnsi="Times New Roman"/>
                <w:sz w:val="24"/>
                <w:szCs w:val="24"/>
                <w:lang w:val="vi-VN"/>
              </w:rPr>
              <w:t>“3. Các bộ phận cán bộ biệt phái trực thuộc cơ quan đại diện báo cáo người đứng đầu cơ quan đại diện định kỳ hằng quý về kết quả hoạt động và báo cáo đột xuất trong trường hợp đặc biệt theo yêu cầu công tác.</w:t>
            </w:r>
          </w:p>
        </w:tc>
        <w:tc>
          <w:tcPr>
            <w:tcW w:w="4950" w:type="dxa"/>
          </w:tcPr>
          <w:p w14:paraId="5DF5558E" w14:textId="29A81101" w:rsidR="00A25063" w:rsidRPr="003D0A2B" w:rsidRDefault="008027B4" w:rsidP="008027B4">
            <w:pPr>
              <w:tabs>
                <w:tab w:val="left" w:pos="630"/>
              </w:tabs>
              <w:adjustRightInd w:val="0"/>
              <w:snapToGrid w:val="0"/>
              <w:spacing w:before="120" w:after="60" w:line="240" w:lineRule="auto"/>
              <w:jc w:val="both"/>
              <w:rPr>
                <w:rFonts w:ascii="Times New Roman" w:hAnsi="Times New Roman"/>
                <w:b/>
                <w:sz w:val="24"/>
                <w:szCs w:val="24"/>
                <w:lang w:val="vi-VN"/>
              </w:rPr>
            </w:pPr>
            <w:r w:rsidRPr="008027B4">
              <w:rPr>
                <w:rFonts w:ascii="Times New Roman" w:hAnsi="Times New Roman"/>
                <w:sz w:val="24"/>
                <w:szCs w:val="24"/>
                <w:lang w:val="vi-VN"/>
              </w:rPr>
              <w:t xml:space="preserve">Nội dung phối hợp giữa cơ quan cử cán biệt phái và cơ quan đại diện đã được quy định tại Điều 35 của Luật hiện hành và được hướng dẫn chi tiết bằng Thông tư liên tịch số 03/2012/TTLT-BNG-BNV hướng dẫn về quản lý, điều hành hoạt động của cán bộ biệt phái tại các CQĐD. </w:t>
            </w:r>
            <w:r w:rsidR="00A25063" w:rsidRPr="00CD474A">
              <w:rPr>
                <w:rFonts w:ascii="Times New Roman" w:hAnsi="Times New Roman"/>
                <w:sz w:val="24"/>
                <w:szCs w:val="24"/>
                <w:lang w:val="vi-VN"/>
              </w:rPr>
              <w:t xml:space="preserve">Quy định sửa </w:t>
            </w:r>
            <w:r w:rsidR="00A25063" w:rsidRPr="00CD474A">
              <w:rPr>
                <w:rFonts w:ascii="Times New Roman" w:hAnsi="Times New Roman"/>
                <w:sz w:val="24"/>
                <w:szCs w:val="24"/>
                <w:lang w:val="vi-VN"/>
              </w:rPr>
              <w:lastRenderedPageBreak/>
              <w:t>đổi tại dự thảo Luật làm rõ thêm về thời gian báo cáo để tạo thuận lợi cho việc thực hiện.</w:t>
            </w:r>
          </w:p>
        </w:tc>
        <w:tc>
          <w:tcPr>
            <w:tcW w:w="1890" w:type="dxa"/>
          </w:tcPr>
          <w:p w14:paraId="27E00B0B" w14:textId="2BF967F2" w:rsidR="00A25063" w:rsidRPr="003D0A2B" w:rsidRDefault="00A25063" w:rsidP="008027B4">
            <w:pPr>
              <w:adjustRightInd w:val="0"/>
              <w:snapToGrid w:val="0"/>
              <w:spacing w:before="120" w:after="60" w:line="240" w:lineRule="auto"/>
              <w:jc w:val="both"/>
              <w:rPr>
                <w:rFonts w:ascii="Times New Roman" w:hAnsi="Times New Roman"/>
                <w:b/>
                <w:sz w:val="24"/>
                <w:szCs w:val="24"/>
                <w:lang w:val="vi-VN"/>
              </w:rPr>
            </w:pPr>
            <w:r w:rsidRPr="00CD474A">
              <w:rPr>
                <w:rFonts w:ascii="Times New Roman" w:hAnsi="Times New Roman"/>
                <w:color w:val="000000"/>
                <w:sz w:val="24"/>
                <w:szCs w:val="24"/>
                <w:lang w:val="vi-VN"/>
              </w:rPr>
              <w:lastRenderedPageBreak/>
              <w:t>Phù hợp quy định pháp luật hiện hành</w:t>
            </w:r>
          </w:p>
        </w:tc>
      </w:tr>
    </w:tbl>
    <w:p w14:paraId="4A3320E0" w14:textId="77777777" w:rsidR="00CD474A" w:rsidRPr="00023F57" w:rsidRDefault="00CD474A" w:rsidP="00D06644">
      <w:pPr>
        <w:spacing w:before="120" w:after="120" w:line="240" w:lineRule="auto"/>
        <w:ind w:firstLine="432"/>
        <w:jc w:val="both"/>
        <w:rPr>
          <w:rFonts w:ascii="Times New Roman" w:hAnsi="Times New Roman"/>
          <w:b/>
          <w:bCs/>
          <w:sz w:val="24"/>
          <w:szCs w:val="24"/>
          <w:lang w:val="vi-VN"/>
        </w:rPr>
      </w:pPr>
    </w:p>
    <w:p w14:paraId="44F69D75" w14:textId="32B9B725" w:rsidR="00582620" w:rsidRPr="003D0A2B" w:rsidRDefault="00A25063" w:rsidP="00D06644">
      <w:pPr>
        <w:spacing w:before="120" w:after="120" w:line="240" w:lineRule="auto"/>
        <w:ind w:firstLine="432"/>
        <w:jc w:val="both"/>
        <w:rPr>
          <w:rFonts w:ascii="Times New Roman" w:hAnsi="Times New Roman"/>
          <w:b/>
          <w:bCs/>
          <w:sz w:val="24"/>
          <w:szCs w:val="24"/>
          <w:lang w:val="vi-VN"/>
        </w:rPr>
      </w:pPr>
      <w:r w:rsidRPr="00A25063">
        <w:rPr>
          <w:rFonts w:ascii="Times New Roman" w:hAnsi="Times New Roman"/>
          <w:b/>
          <w:bCs/>
          <w:sz w:val="24"/>
          <w:szCs w:val="24"/>
          <w:lang w:val="vi-VN"/>
        </w:rPr>
        <w:t>III</w:t>
      </w:r>
      <w:r w:rsidR="00582620" w:rsidRPr="003D0A2B">
        <w:rPr>
          <w:rFonts w:ascii="Times New Roman" w:hAnsi="Times New Roman"/>
          <w:b/>
          <w:bCs/>
          <w:sz w:val="24"/>
          <w:szCs w:val="24"/>
          <w:lang w:val="vi-VN"/>
        </w:rPr>
        <w:t xml:space="preserve">. Kết quả rà soát, đánh giá tính tương thích của dự thảo </w:t>
      </w:r>
      <w:r w:rsidR="00C73FE8" w:rsidRPr="00CD474A">
        <w:rPr>
          <w:rFonts w:ascii="Times New Roman" w:hAnsi="Times New Roman"/>
          <w:b/>
          <w:bCs/>
          <w:sz w:val="24"/>
          <w:szCs w:val="24"/>
          <w:lang w:val="vi-VN"/>
        </w:rPr>
        <w:t>Luật</w:t>
      </w:r>
      <w:r w:rsidR="00582620" w:rsidRPr="003D0A2B">
        <w:rPr>
          <w:rFonts w:ascii="Times New Roman" w:hAnsi="Times New Roman"/>
          <w:b/>
          <w:bCs/>
          <w:sz w:val="24"/>
          <w:szCs w:val="24"/>
          <w:lang w:val="vi-VN"/>
        </w:rPr>
        <w:t xml:space="preserve"> với điều ước quốc tế có liên quan mà Việt Nam là thành viên</w:t>
      </w:r>
    </w:p>
    <w:tbl>
      <w:tblPr>
        <w:tblStyle w:val="TableGrid"/>
        <w:tblW w:w="14125" w:type="dxa"/>
        <w:tblLook w:val="04A0" w:firstRow="1" w:lastRow="0" w:firstColumn="1" w:lastColumn="0" w:noHBand="0" w:noVBand="1"/>
      </w:tblPr>
      <w:tblGrid>
        <w:gridCol w:w="7645"/>
        <w:gridCol w:w="4590"/>
        <w:gridCol w:w="1890"/>
      </w:tblGrid>
      <w:tr w:rsidR="00582620" w:rsidRPr="00023F57" w14:paraId="14F54D15" w14:textId="77777777" w:rsidTr="00D706DE">
        <w:tc>
          <w:tcPr>
            <w:tcW w:w="7645" w:type="dxa"/>
          </w:tcPr>
          <w:p w14:paraId="4403662C" w14:textId="2BAB81DE" w:rsidR="00582620" w:rsidRPr="00CD474A" w:rsidRDefault="00582620" w:rsidP="00A27043">
            <w:pPr>
              <w:adjustRightInd w:val="0"/>
              <w:snapToGrid w:val="0"/>
              <w:spacing w:before="120" w:after="60" w:line="240" w:lineRule="auto"/>
              <w:jc w:val="center"/>
              <w:rPr>
                <w:b/>
                <w:sz w:val="24"/>
                <w:szCs w:val="24"/>
                <w:lang w:val="vi-VN"/>
              </w:rPr>
            </w:pPr>
            <w:r w:rsidRPr="003D0A2B">
              <w:rPr>
                <w:b/>
                <w:sz w:val="24"/>
                <w:szCs w:val="24"/>
                <w:lang w:val="vi-VN"/>
              </w:rPr>
              <w:t xml:space="preserve">QUY ĐỊNH CỦA DỰ THẢO </w:t>
            </w:r>
            <w:r w:rsidR="002C223A" w:rsidRPr="00CD474A">
              <w:rPr>
                <w:b/>
                <w:sz w:val="24"/>
                <w:szCs w:val="24"/>
                <w:lang w:val="vi-VN"/>
              </w:rPr>
              <w:t>LUẬT</w:t>
            </w:r>
          </w:p>
        </w:tc>
        <w:tc>
          <w:tcPr>
            <w:tcW w:w="4590" w:type="dxa"/>
          </w:tcPr>
          <w:p w14:paraId="51738990" w14:textId="77777777" w:rsidR="00582620" w:rsidRPr="003D0A2B" w:rsidRDefault="00582620" w:rsidP="00A27043">
            <w:pPr>
              <w:adjustRightInd w:val="0"/>
              <w:snapToGrid w:val="0"/>
              <w:spacing w:before="120" w:after="60" w:line="240" w:lineRule="auto"/>
              <w:jc w:val="center"/>
              <w:rPr>
                <w:b/>
                <w:sz w:val="24"/>
                <w:szCs w:val="24"/>
                <w:lang w:val="vi-VN"/>
              </w:rPr>
            </w:pPr>
            <w:r w:rsidRPr="003D0A2B">
              <w:rPr>
                <w:b/>
                <w:sz w:val="24"/>
                <w:szCs w:val="24"/>
                <w:lang w:val="vi-VN"/>
              </w:rPr>
              <w:t>QUY ĐỊNH CỦA ĐIỀU ƯỚC QUỐC TẾ CÓ LIÊN QUAN</w:t>
            </w:r>
          </w:p>
        </w:tc>
        <w:tc>
          <w:tcPr>
            <w:tcW w:w="1890" w:type="dxa"/>
          </w:tcPr>
          <w:p w14:paraId="58714283" w14:textId="4395446D" w:rsidR="00582620" w:rsidRPr="003D0A2B" w:rsidRDefault="00582620" w:rsidP="00A27043">
            <w:pPr>
              <w:adjustRightInd w:val="0"/>
              <w:snapToGrid w:val="0"/>
              <w:spacing w:before="120" w:after="60" w:line="240" w:lineRule="auto"/>
              <w:jc w:val="center"/>
              <w:rPr>
                <w:b/>
                <w:sz w:val="24"/>
                <w:szCs w:val="24"/>
                <w:lang w:val="vi-VN"/>
              </w:rPr>
            </w:pPr>
            <w:r w:rsidRPr="003D0A2B">
              <w:rPr>
                <w:b/>
                <w:sz w:val="24"/>
                <w:szCs w:val="24"/>
                <w:lang w:val="vi-VN"/>
              </w:rPr>
              <w:t>ĐÁNH GIÁ</w:t>
            </w:r>
          </w:p>
          <w:p w14:paraId="0C117655" w14:textId="77777777" w:rsidR="00582620" w:rsidRPr="003D0A2B" w:rsidRDefault="00582620" w:rsidP="00A27043">
            <w:pPr>
              <w:adjustRightInd w:val="0"/>
              <w:snapToGrid w:val="0"/>
              <w:spacing w:before="120" w:after="60" w:line="240" w:lineRule="auto"/>
              <w:jc w:val="center"/>
              <w:rPr>
                <w:b/>
                <w:sz w:val="24"/>
                <w:szCs w:val="24"/>
                <w:lang w:val="vi-VN"/>
              </w:rPr>
            </w:pPr>
            <w:r w:rsidRPr="003D0A2B">
              <w:rPr>
                <w:b/>
                <w:sz w:val="24"/>
                <w:szCs w:val="24"/>
                <w:lang w:val="vi-VN"/>
              </w:rPr>
              <w:t>(Tính tương thích)</w:t>
            </w:r>
          </w:p>
        </w:tc>
      </w:tr>
      <w:tr w:rsidR="00F30A9A" w:rsidRPr="00023F57" w14:paraId="4193AB00" w14:textId="77777777" w:rsidTr="00D706DE">
        <w:tc>
          <w:tcPr>
            <w:tcW w:w="7645" w:type="dxa"/>
          </w:tcPr>
          <w:p w14:paraId="60C5FC53"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1. Sửa đổi, bổ sung Điều 1 như sau:</w:t>
            </w:r>
          </w:p>
          <w:p w14:paraId="266DD8B1"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w:t>
            </w:r>
            <w:r w:rsidRPr="004E7AB8">
              <w:rPr>
                <w:b/>
                <w:sz w:val="24"/>
                <w:szCs w:val="24"/>
                <w:lang w:val="vi-VN"/>
              </w:rPr>
              <w:t>Điều 1. Phạm vi điều chỉnh</w:t>
            </w:r>
          </w:p>
          <w:p w14:paraId="5F1EBE4A"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1. Luật này quy định về chức năng, nhiệm vụ, quyền hạn và tổ chức của cơ quan đại diện nước Cộng hòa xã hội chủ nghĩa Việt Nam ở nước ngoài (sau đây gọi là cơ quan đại diện) và quản lý nhà nước đối với cơ quan đại diện.</w:t>
            </w:r>
          </w:p>
          <w:p w14:paraId="3976FB5E"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2. Luật này không quy định về Lãnh sự danh dự và Cơ quan đại diện lãnh sự do Lãnh sự danh dự đứng đầu.</w:t>
            </w:r>
          </w:p>
          <w:p w14:paraId="6F42F20E" w14:textId="249620DD" w:rsidR="00F30A9A" w:rsidRPr="003D0A2B" w:rsidRDefault="00F30A9A" w:rsidP="00A27043">
            <w:pPr>
              <w:adjustRightInd w:val="0"/>
              <w:snapToGrid w:val="0"/>
              <w:spacing w:before="120" w:after="60" w:line="240" w:lineRule="auto"/>
              <w:jc w:val="both"/>
              <w:rPr>
                <w:b/>
                <w:sz w:val="24"/>
                <w:szCs w:val="24"/>
                <w:lang w:val="vi-VN"/>
              </w:rPr>
            </w:pPr>
            <w:r w:rsidRPr="004E7AB8">
              <w:rPr>
                <w:sz w:val="24"/>
                <w:szCs w:val="24"/>
                <w:lang w:val="vi-VN"/>
              </w:rPr>
              <w:t>Việc thành lập, tạm đình chỉ, chấm dứt hoạt động, chức năng, nhiệm vụ, quyền hạn của Cơ quan đại diện lãnh sự do Lãnh sự danh dự đứng đầu, việc bổ nhiệm, hoạt động, chấm dứt hoạt động của Lãnh sự danh dự thực hiện theo quy định của Bộ trưởng Bộ Ngoại giao, phù hợp với điều ước quốc tế mà nước Cộng hòa xã hội chủ nghĩa Việt Nam là thành viên và quy định pháp luật có liên quan.”</w:t>
            </w:r>
          </w:p>
        </w:tc>
        <w:tc>
          <w:tcPr>
            <w:tcW w:w="4590" w:type="dxa"/>
          </w:tcPr>
          <w:p w14:paraId="764CE5C3" w14:textId="2AACC397" w:rsidR="00F30A9A" w:rsidRPr="003D0A2B" w:rsidRDefault="00F30A9A" w:rsidP="00A27043">
            <w:pPr>
              <w:adjustRightInd w:val="0"/>
              <w:snapToGrid w:val="0"/>
              <w:spacing w:before="120" w:after="60" w:line="240" w:lineRule="auto"/>
              <w:jc w:val="both"/>
              <w:rPr>
                <w:b/>
                <w:sz w:val="24"/>
                <w:szCs w:val="24"/>
                <w:lang w:val="vi-VN"/>
              </w:rPr>
            </w:pPr>
            <w:r w:rsidRPr="00CD474A">
              <w:rPr>
                <w:bCs/>
                <w:sz w:val="24"/>
                <w:szCs w:val="24"/>
                <w:lang w:val="vi-VN"/>
              </w:rPr>
              <w:t>Công ước Viên 1963 về quan hệ lãnh sự quy định: Viên chức lãnh sự" có nghĩa là bất cứ người nào, kể cả người đứng đầu cơ quan lãnh sự, được uỷ nhiệm thực hiện các chức năng lãnh sự trên cương vị đó (Điểm d khoản 1 Điều 1); Viên chức lãnh sự gồm hai loại: Viên chức lãnh sự chuyên nghiệp và viên chức lãnh sự danh dự (Khoản 2 Điều 1); Mỗi nước có quyền tự do quyết định việc cử hoặc tiếp nhận viên chức lãnh sự danh dự (Đi</w:t>
            </w:r>
            <w:r w:rsidRPr="00CD474A">
              <w:rPr>
                <w:sz w:val="24"/>
                <w:szCs w:val="24"/>
                <w:lang w:val="vi-VN"/>
              </w:rPr>
              <w:t>ều 68).</w:t>
            </w:r>
          </w:p>
        </w:tc>
        <w:tc>
          <w:tcPr>
            <w:tcW w:w="1890" w:type="dxa"/>
          </w:tcPr>
          <w:p w14:paraId="7F177295" w14:textId="40D84329" w:rsidR="00F30A9A" w:rsidRPr="003D0A2B" w:rsidRDefault="00F30A9A" w:rsidP="00A27043">
            <w:pPr>
              <w:adjustRightInd w:val="0"/>
              <w:snapToGrid w:val="0"/>
              <w:spacing w:before="120" w:after="60" w:line="240" w:lineRule="auto"/>
              <w:jc w:val="both"/>
              <w:rPr>
                <w:b/>
                <w:sz w:val="24"/>
                <w:szCs w:val="24"/>
                <w:lang w:val="vi-VN"/>
              </w:rPr>
            </w:pPr>
            <w:r w:rsidRPr="00CD474A">
              <w:rPr>
                <w:bCs/>
                <w:sz w:val="24"/>
                <w:szCs w:val="24"/>
                <w:lang w:val="vi-VN"/>
              </w:rPr>
              <w:t>Tương thích Công ước Viên 1963 về quan hệ lãnh sự.</w:t>
            </w:r>
          </w:p>
        </w:tc>
      </w:tr>
      <w:tr w:rsidR="00F30A9A" w:rsidRPr="00023F57" w14:paraId="5DDA282B" w14:textId="77777777" w:rsidTr="00D706DE">
        <w:tc>
          <w:tcPr>
            <w:tcW w:w="7645" w:type="dxa"/>
          </w:tcPr>
          <w:p w14:paraId="2E777E5A" w14:textId="77777777" w:rsidR="00F30A9A" w:rsidRPr="004E7AB8" w:rsidRDefault="00F30A9A" w:rsidP="00A27043">
            <w:pPr>
              <w:shd w:val="clear" w:color="auto" w:fill="FFFFFF"/>
              <w:adjustRightInd w:val="0"/>
              <w:snapToGrid w:val="0"/>
              <w:spacing w:before="120" w:after="60" w:line="240" w:lineRule="auto"/>
              <w:jc w:val="both"/>
              <w:rPr>
                <w:sz w:val="24"/>
                <w:szCs w:val="24"/>
                <w:lang w:val="vi-VN"/>
              </w:rPr>
            </w:pPr>
            <w:r w:rsidRPr="004E7AB8">
              <w:rPr>
                <w:sz w:val="24"/>
                <w:szCs w:val="24"/>
                <w:lang w:val="vi-VN"/>
              </w:rPr>
              <w:t>2. Sửa đổi, bổ sung Điều 6 như sau:</w:t>
            </w:r>
          </w:p>
          <w:p w14:paraId="393701C9"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w:t>
            </w:r>
            <w:r w:rsidRPr="004E7AB8">
              <w:rPr>
                <w:b/>
                <w:sz w:val="24"/>
                <w:szCs w:val="24"/>
                <w:lang w:val="vi-VN"/>
              </w:rPr>
              <w:t>Điều 6. Phục vụ phát triển đất nước</w:t>
            </w:r>
          </w:p>
          <w:p w14:paraId="0E4C539D"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 xml:space="preserve">1. Nghiên cứu chính sách, pháp luật, xu hướng phát triển kinh tế, các lĩnh vực hợp tác mới theo yêu cầu hội nhập quốc tế, thương mại và công nghiệp, đầu tư, viện trợ phát triển, khoa học - công nghệ, đổi mới sáng tạo và chuyển đổi số, công nghệ chiến lược, bảo vệ môi trường, y tế, giáo dục - đào tạo, du lịch, hợp tác sử dụng nguồn nhân lực và các vấn đề liên quan khác của quốc gia, tổ chức quốc tế tiếp nhận; báo cáo cơ quan có thẩm quyền về chủ trương, quyết </w:t>
            </w:r>
            <w:r w:rsidRPr="004E7AB8">
              <w:rPr>
                <w:sz w:val="24"/>
                <w:szCs w:val="24"/>
                <w:lang w:val="vi-VN"/>
              </w:rPr>
              <w:lastRenderedPageBreak/>
              <w:t>sách có ý nghĩa chiến lược của quốc gia, tổ chức quốc tế tiếp nhận có tác động đến sự phát triển của Việt Nam.</w:t>
            </w:r>
          </w:p>
          <w:p w14:paraId="21306E7A"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2. Cung cấp thông tin, giới thiệu tình hình, khả năng và nhu cầu hợp tác giữa doanh nghiệp Việt Nam và doanh nghiệp của quốc gia tiếp nhận; hỗ trợ xác minh thông tin liên quan đến hoạt động kinh tế và tư cách pháp nhân của doanh nghiệp tại quốc gia tiếp nhận khi có yêu cầu; hỗ trợ doanh nghiệp Việt Nam phát triển và hoạt động tại quốc gia tiếp nhận.</w:t>
            </w:r>
          </w:p>
          <w:p w14:paraId="5A0AF9E3"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3. Kiến nghị cơ quan có thẩm quyền về chính sách, biện pháp thích hợp và tổ chức thực hiện nhằm phát triển quan hệ kinh tế giữa nước Cộng hòa xã hội chủ nghĩa Việt Nam và quốc gia, tổ chức quốc tế tiếp nhận và thúc đẩy giao lưu nhân dân.</w:t>
            </w:r>
          </w:p>
          <w:p w14:paraId="722162D0"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4. Tham gia xúc tiến, thúc đẩy hợp tác thương mại, đầu tư, công nghiệp văn hóa, hợp tác kinh tế mới theo yêu cầu hội nhập quốc tế; vận động tranh thủ viện trợ và quảng bá về du lịch Việt Nam tại quốc gia, tổ chức quốc tế tiếp nhận; thúc đẩy hợp tác khoa học - công nghệ, đổi mới sáng tạo và chuyển đổi số, giáo dục - đào tạo, y tế giữa nước Cộng hòa xã hội chủ nghĩa Việt Nam và quốc gia tiếp nhận; xúc tiến phát triển thị trường lao động ngoài nước.</w:t>
            </w:r>
          </w:p>
          <w:p w14:paraId="5913F5FE" w14:textId="05D8AE3E" w:rsidR="00F30A9A" w:rsidRPr="003D0A2B" w:rsidRDefault="00F30A9A" w:rsidP="00A27043">
            <w:pPr>
              <w:adjustRightInd w:val="0"/>
              <w:snapToGrid w:val="0"/>
              <w:spacing w:before="120" w:after="60" w:line="240" w:lineRule="auto"/>
              <w:jc w:val="both"/>
              <w:rPr>
                <w:b/>
                <w:sz w:val="24"/>
                <w:szCs w:val="24"/>
                <w:lang w:val="vi-VN"/>
              </w:rPr>
            </w:pPr>
            <w:r w:rsidRPr="004E7AB8">
              <w:rPr>
                <w:sz w:val="24"/>
                <w:szCs w:val="24"/>
                <w:lang w:val="vi-VN"/>
              </w:rPr>
              <w:t>5. Nghiên cứu chính sách, pháp luật và thúc đẩy hợp tác</w:t>
            </w:r>
            <w:r w:rsidRPr="004E7AB8" w:rsidDel="00A50094">
              <w:rPr>
                <w:sz w:val="24"/>
                <w:szCs w:val="24"/>
                <w:lang w:val="vi-VN"/>
              </w:rPr>
              <w:t xml:space="preserve"> </w:t>
            </w:r>
            <w:r w:rsidRPr="004E7AB8">
              <w:rPr>
                <w:sz w:val="24"/>
                <w:szCs w:val="24"/>
                <w:lang w:val="vi-VN"/>
              </w:rPr>
              <w:t>trong lĩnh vực xây dựng và thi hành pháp luật tại quốc gia tiếp nhận.”</w:t>
            </w:r>
          </w:p>
        </w:tc>
        <w:tc>
          <w:tcPr>
            <w:tcW w:w="4590" w:type="dxa"/>
          </w:tcPr>
          <w:p w14:paraId="4F2B7C91" w14:textId="77777777" w:rsidR="00F30A9A" w:rsidRPr="00CD474A" w:rsidRDefault="00F30A9A" w:rsidP="00A27043">
            <w:pPr>
              <w:adjustRightInd w:val="0"/>
              <w:snapToGrid w:val="0"/>
              <w:spacing w:before="120" w:after="60" w:line="240" w:lineRule="auto"/>
              <w:jc w:val="both"/>
              <w:rPr>
                <w:bCs/>
                <w:sz w:val="24"/>
                <w:szCs w:val="24"/>
                <w:lang w:val="vi-VN"/>
              </w:rPr>
            </w:pPr>
            <w:r w:rsidRPr="00CD474A">
              <w:rPr>
                <w:bCs/>
                <w:sz w:val="24"/>
                <w:szCs w:val="24"/>
                <w:lang w:val="vi-VN"/>
              </w:rPr>
              <w:lastRenderedPageBreak/>
              <w:t>Công ước Viên 1961 về quan hệ ngoại giao quy định chức năng của cơ quan đại diện ngoại giao, trong đó gồm tìm hiểu các điều kiện và các sự kiện tại Nước tiếp nhận và báo cáo với Chính phủ Nước cử; thúc đẩy quan hệ hữu nghị và phát triển quan hệ kinh tế, văn hoá và khoa học giữa Nước cử và Nước tiếp nhận (Điều 3).</w:t>
            </w:r>
          </w:p>
          <w:p w14:paraId="5256B365" w14:textId="77777777" w:rsidR="00F30A9A" w:rsidRPr="00CD474A" w:rsidRDefault="00F30A9A" w:rsidP="00A27043">
            <w:pPr>
              <w:adjustRightInd w:val="0"/>
              <w:snapToGrid w:val="0"/>
              <w:spacing w:before="120" w:after="60" w:line="240" w:lineRule="auto"/>
              <w:jc w:val="both"/>
              <w:rPr>
                <w:bCs/>
                <w:sz w:val="24"/>
                <w:szCs w:val="24"/>
                <w:lang w:val="vi-VN"/>
              </w:rPr>
            </w:pPr>
            <w:r w:rsidRPr="00CD474A">
              <w:rPr>
                <w:bCs/>
                <w:sz w:val="24"/>
                <w:szCs w:val="24"/>
                <w:lang w:val="vi-VN"/>
              </w:rPr>
              <w:lastRenderedPageBreak/>
              <w:t>Công ước Viên 1963 về quan hệ lãnh sự quy định chức năng lãnh sự gồm phát triển quan hệ thương mại, kinh tế, văn hoá và khoa học giữa Nước cử và Nước tiếp nhận cũng như thúc đẩy quan hệ hữu nghị giữa hai nước phù hợp với các quy định của Công ước này; tìm hiểu tình hình và diễn biến trong đời sống thương mại, kinh tế, văn hoá và khoa học của Nước tiếp nhận, báo cáo tình hình đó về Chính phủ Nước cử và cung cấp thông tin cho những người quan tâm (Điều 5).</w:t>
            </w:r>
          </w:p>
          <w:p w14:paraId="632D1908" w14:textId="77777777" w:rsidR="00F30A9A" w:rsidRPr="00CD474A" w:rsidRDefault="00F30A9A" w:rsidP="00A27043">
            <w:pPr>
              <w:adjustRightInd w:val="0"/>
              <w:snapToGrid w:val="0"/>
              <w:spacing w:before="120" w:after="60" w:line="240" w:lineRule="auto"/>
              <w:jc w:val="both"/>
              <w:rPr>
                <w:bCs/>
                <w:sz w:val="24"/>
                <w:szCs w:val="24"/>
                <w:lang w:val="vi-VN"/>
              </w:rPr>
            </w:pPr>
          </w:p>
          <w:p w14:paraId="6DD0E6B0" w14:textId="77777777" w:rsidR="00F30A9A" w:rsidRPr="003D0A2B" w:rsidRDefault="00F30A9A" w:rsidP="00A27043">
            <w:pPr>
              <w:adjustRightInd w:val="0"/>
              <w:snapToGrid w:val="0"/>
              <w:spacing w:before="120" w:after="60" w:line="240" w:lineRule="auto"/>
              <w:jc w:val="both"/>
              <w:rPr>
                <w:b/>
                <w:sz w:val="24"/>
                <w:szCs w:val="24"/>
                <w:lang w:val="vi-VN"/>
              </w:rPr>
            </w:pPr>
          </w:p>
        </w:tc>
        <w:tc>
          <w:tcPr>
            <w:tcW w:w="1890" w:type="dxa"/>
          </w:tcPr>
          <w:p w14:paraId="542644F6" w14:textId="77777777" w:rsidR="00F30A9A" w:rsidRPr="00CD474A" w:rsidRDefault="00F30A9A" w:rsidP="00A27043">
            <w:pPr>
              <w:adjustRightInd w:val="0"/>
              <w:snapToGrid w:val="0"/>
              <w:spacing w:before="120" w:after="60" w:line="240" w:lineRule="auto"/>
              <w:jc w:val="both"/>
              <w:rPr>
                <w:bCs/>
                <w:sz w:val="24"/>
                <w:szCs w:val="24"/>
                <w:lang w:val="vi-VN"/>
              </w:rPr>
            </w:pPr>
            <w:r w:rsidRPr="00CD474A">
              <w:rPr>
                <w:bCs/>
                <w:sz w:val="24"/>
                <w:szCs w:val="24"/>
                <w:lang w:val="vi-VN"/>
              </w:rPr>
              <w:lastRenderedPageBreak/>
              <w:t>Tương thích Công ước Viên 1961 về quan hệ ngoại giao</w:t>
            </w:r>
          </w:p>
          <w:p w14:paraId="022EF0D7" w14:textId="77777777" w:rsidR="00F30A9A" w:rsidRPr="003D0A2B" w:rsidRDefault="00F30A9A" w:rsidP="00A27043">
            <w:pPr>
              <w:adjustRightInd w:val="0"/>
              <w:snapToGrid w:val="0"/>
              <w:spacing w:before="120" w:after="60" w:line="240" w:lineRule="auto"/>
              <w:jc w:val="both"/>
              <w:rPr>
                <w:b/>
                <w:sz w:val="24"/>
                <w:szCs w:val="24"/>
                <w:lang w:val="vi-VN"/>
              </w:rPr>
            </w:pPr>
          </w:p>
        </w:tc>
      </w:tr>
      <w:tr w:rsidR="00F30A9A" w:rsidRPr="00023F57" w14:paraId="4D9C18C4" w14:textId="77777777" w:rsidTr="00D706DE">
        <w:tc>
          <w:tcPr>
            <w:tcW w:w="7645" w:type="dxa"/>
          </w:tcPr>
          <w:p w14:paraId="64A12A8E"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3. Sửa đổi, bổ sung một số khoản của Điều 8 như sau:</w:t>
            </w:r>
          </w:p>
          <w:p w14:paraId="15EA85F8"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a) Sửa đổi, bổ sung khoản 4 như sau:</w:t>
            </w:r>
          </w:p>
          <w:p w14:paraId="612242A6"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“4. Cấp, gia hạn, sửa đổi, bổ sung, hủy bỏ hộ chiếu và giấy tờ khác có giá trị xuất cảnh, nhập cảnh Việt Nam phù hợp với quy định của pháp luật.”</w:t>
            </w:r>
          </w:p>
          <w:p w14:paraId="7A63C60C"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b) Sửa đổi, bổ sung khoản 5 như sau:</w:t>
            </w:r>
          </w:p>
          <w:p w14:paraId="60B1C234"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“5. Cấp, hủy bỏ thị thực; cấp, thu hồi, hủy bỏ giấy miễn thị thực của Việt Nam phù hợp với quy định của pháp luật.”</w:t>
            </w:r>
          </w:p>
          <w:p w14:paraId="1E742ADF"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c) Bổ sung khoản 15a vào sau khoản 15 như sau:</w:t>
            </w:r>
          </w:p>
          <w:p w14:paraId="1543DF14" w14:textId="699D68A7" w:rsidR="00F30A9A" w:rsidRPr="003D0A2B" w:rsidRDefault="00F30A9A" w:rsidP="00A27043">
            <w:pPr>
              <w:adjustRightInd w:val="0"/>
              <w:snapToGrid w:val="0"/>
              <w:spacing w:before="120" w:after="60" w:line="240" w:lineRule="auto"/>
              <w:jc w:val="both"/>
              <w:rPr>
                <w:b/>
                <w:sz w:val="24"/>
                <w:szCs w:val="24"/>
                <w:lang w:val="vi-VN"/>
              </w:rPr>
            </w:pPr>
            <w:r w:rsidRPr="004E7AB8">
              <w:rPr>
                <w:sz w:val="24"/>
                <w:szCs w:val="24"/>
                <w:lang w:val="vi-VN"/>
              </w:rPr>
              <w:t>“15a. Phối hợp với các cơ quan chức năng trong việc xin phép bay qua đường ngoại giao đối với chuyến bay chuyên cơ của Việt Nam phục vụ Lãnh đạo Đảng, Nhà nước.”</w:t>
            </w:r>
          </w:p>
        </w:tc>
        <w:tc>
          <w:tcPr>
            <w:tcW w:w="4590" w:type="dxa"/>
          </w:tcPr>
          <w:p w14:paraId="67D1CA7F" w14:textId="102C6F88" w:rsidR="00F30A9A" w:rsidRPr="003D0A2B" w:rsidRDefault="00F30A9A" w:rsidP="00A27043">
            <w:pPr>
              <w:adjustRightInd w:val="0"/>
              <w:snapToGrid w:val="0"/>
              <w:spacing w:before="120" w:after="60" w:line="240" w:lineRule="auto"/>
              <w:jc w:val="both"/>
              <w:rPr>
                <w:b/>
                <w:sz w:val="24"/>
                <w:szCs w:val="24"/>
                <w:lang w:val="vi-VN"/>
              </w:rPr>
            </w:pPr>
            <w:r w:rsidRPr="00CD474A">
              <w:rPr>
                <w:sz w:val="24"/>
                <w:szCs w:val="24"/>
                <w:lang w:val="vi-VN"/>
              </w:rPr>
              <w:t xml:space="preserve">Công ước Viên 1961 về quan hệ ngoại giao, Công ước Viên 1963 về quan hệ lãnh sự quy định cơ quan ngoại giao có chức năng lãnh sự (Điều 3). Điều 5 Công ước Viên 1963 về quan hệ lãnh sự quy định một trong các chức năng lãnh sự gồm cấp hộ chiếu và giấy tờ đi lại cho công dân Nước cử và cấp thị thực hoặc các giấy tờ thích hợp cho những người muốn đến Nước cử; thực hiện các chức năng khác do Nước cử giao cho cơ quan lãnh sự, nếu điều đó không bị luật và quy định của Nước tiếp nhận ngăn cấm hoặc không bị Nước tiếp nhận phản đối hoặc điều đó được quy định trong </w:t>
            </w:r>
            <w:r w:rsidRPr="00CD474A">
              <w:rPr>
                <w:sz w:val="24"/>
                <w:szCs w:val="24"/>
                <w:lang w:val="vi-VN"/>
              </w:rPr>
              <w:lastRenderedPageBreak/>
              <w:t>điều ước quốc tế hiện hành giữa Nước cử và Nước tiếp nhận.</w:t>
            </w:r>
          </w:p>
        </w:tc>
        <w:tc>
          <w:tcPr>
            <w:tcW w:w="1890" w:type="dxa"/>
          </w:tcPr>
          <w:p w14:paraId="765247DE" w14:textId="13BF68EF" w:rsidR="00F30A9A" w:rsidRPr="003D0A2B" w:rsidRDefault="00F30A9A" w:rsidP="00A27043">
            <w:pPr>
              <w:adjustRightInd w:val="0"/>
              <w:snapToGrid w:val="0"/>
              <w:spacing w:before="120" w:after="60" w:line="240" w:lineRule="auto"/>
              <w:jc w:val="both"/>
              <w:rPr>
                <w:b/>
                <w:sz w:val="24"/>
                <w:szCs w:val="24"/>
                <w:lang w:val="vi-VN"/>
              </w:rPr>
            </w:pPr>
            <w:r w:rsidRPr="00CD474A">
              <w:rPr>
                <w:sz w:val="24"/>
                <w:szCs w:val="24"/>
                <w:lang w:val="vi-VN"/>
              </w:rPr>
              <w:lastRenderedPageBreak/>
              <w:t>Tương thích Công ước Viên 1961 về quan hệ ngoại giao, Công ước Viên 1963 về quan hệ lãnh sự</w:t>
            </w:r>
          </w:p>
        </w:tc>
      </w:tr>
      <w:tr w:rsidR="00F30A9A" w:rsidRPr="00F30A9A" w14:paraId="3AC072BB" w14:textId="77777777" w:rsidTr="00D706DE">
        <w:tc>
          <w:tcPr>
            <w:tcW w:w="7645" w:type="dxa"/>
          </w:tcPr>
          <w:p w14:paraId="56C4BEFC" w14:textId="77777777" w:rsidR="00F30A9A" w:rsidRPr="00F30A9A" w:rsidRDefault="00F30A9A" w:rsidP="00A27043">
            <w:pPr>
              <w:adjustRightInd w:val="0"/>
              <w:snapToGrid w:val="0"/>
              <w:spacing w:before="120" w:after="60" w:line="240" w:lineRule="auto"/>
              <w:jc w:val="both"/>
              <w:rPr>
                <w:sz w:val="24"/>
                <w:szCs w:val="24"/>
                <w:lang w:val="vi-VN"/>
              </w:rPr>
            </w:pPr>
            <w:r w:rsidRPr="00F30A9A">
              <w:rPr>
                <w:sz w:val="24"/>
                <w:szCs w:val="24"/>
                <w:lang w:val="vi-VN"/>
              </w:rPr>
              <w:t>4. Sửa đổi, bổ sung khoản 3 Điều 9 như sau:</w:t>
            </w:r>
          </w:p>
          <w:p w14:paraId="786F00A0" w14:textId="54DFAE1A" w:rsidR="00F30A9A" w:rsidRPr="00F30A9A" w:rsidRDefault="00F30A9A" w:rsidP="00A27043">
            <w:pPr>
              <w:adjustRightInd w:val="0"/>
              <w:snapToGrid w:val="0"/>
              <w:spacing w:before="120" w:after="60" w:line="240" w:lineRule="auto"/>
              <w:jc w:val="both"/>
              <w:rPr>
                <w:sz w:val="24"/>
                <w:szCs w:val="24"/>
                <w:lang w:val="vi-VN"/>
              </w:rPr>
            </w:pPr>
            <w:r w:rsidRPr="00F30A9A">
              <w:rPr>
                <w:sz w:val="24"/>
                <w:szCs w:val="24"/>
                <w:lang w:val="vi-VN"/>
              </w:rPr>
              <w:t>“3. Kiến nghị cơ quan có thẩm quyền chính sách, biện pháp duy trì sự gắn bó của cộng đồng người Việt Nam ở nước ngoài với quê hương, đất nước; khuyến khích người Việt Nam ở nước ngoài giữ gìn bản sắc dân tộc, thúc đẩy bảo tồn và lan tỏa tiếng Việt, tham gia hoạt động và đóng góp trong các lĩnh vực của đời sống xã hội của đất nước.”</w:t>
            </w:r>
          </w:p>
        </w:tc>
        <w:tc>
          <w:tcPr>
            <w:tcW w:w="4590" w:type="dxa"/>
          </w:tcPr>
          <w:p w14:paraId="5577E9C4" w14:textId="7F42086A" w:rsidR="00F30A9A" w:rsidRPr="00F30A9A" w:rsidRDefault="00F30A9A" w:rsidP="00A27043">
            <w:pPr>
              <w:adjustRightInd w:val="0"/>
              <w:snapToGrid w:val="0"/>
              <w:spacing w:before="120" w:after="60" w:line="240" w:lineRule="auto"/>
              <w:jc w:val="both"/>
              <w:rPr>
                <w:sz w:val="24"/>
                <w:szCs w:val="24"/>
                <w:lang w:val="vi-VN"/>
              </w:rPr>
            </w:pPr>
            <w:r w:rsidRPr="00F30A9A">
              <w:rPr>
                <w:sz w:val="24"/>
                <w:szCs w:val="24"/>
                <w:lang w:val="vi-VN"/>
              </w:rPr>
              <w:t>Không có điều ước quốc tế liên quan</w:t>
            </w:r>
          </w:p>
        </w:tc>
        <w:tc>
          <w:tcPr>
            <w:tcW w:w="1890" w:type="dxa"/>
          </w:tcPr>
          <w:p w14:paraId="744FF6EA" w14:textId="77777777" w:rsidR="00F30A9A" w:rsidRPr="00F30A9A" w:rsidRDefault="00F30A9A" w:rsidP="00A27043">
            <w:pPr>
              <w:adjustRightInd w:val="0"/>
              <w:snapToGrid w:val="0"/>
              <w:spacing w:before="120" w:after="60" w:line="240" w:lineRule="auto"/>
              <w:jc w:val="both"/>
              <w:rPr>
                <w:sz w:val="24"/>
                <w:szCs w:val="24"/>
                <w:lang w:val="vi-VN"/>
              </w:rPr>
            </w:pPr>
          </w:p>
        </w:tc>
      </w:tr>
      <w:tr w:rsidR="00F30A9A" w:rsidRPr="00023F57" w14:paraId="540DFE88" w14:textId="77777777" w:rsidTr="00D706DE">
        <w:tc>
          <w:tcPr>
            <w:tcW w:w="7645" w:type="dxa"/>
          </w:tcPr>
          <w:p w14:paraId="2426EC25" w14:textId="77777777" w:rsidR="00F30A9A" w:rsidRPr="004E7AB8" w:rsidRDefault="00F30A9A" w:rsidP="00A27043">
            <w:pPr>
              <w:adjustRightInd w:val="0"/>
              <w:snapToGrid w:val="0"/>
              <w:spacing w:before="120" w:after="60" w:line="240" w:lineRule="auto"/>
              <w:jc w:val="both"/>
              <w:rPr>
                <w:sz w:val="24"/>
                <w:szCs w:val="24"/>
                <w:lang w:val="vi-VN"/>
              </w:rPr>
            </w:pPr>
            <w:r w:rsidRPr="004E7AB8">
              <w:rPr>
                <w:color w:val="000000"/>
                <w:sz w:val="24"/>
                <w:szCs w:val="24"/>
                <w:lang w:val="vi-VN"/>
              </w:rPr>
              <w:t xml:space="preserve">5. </w:t>
            </w:r>
            <w:r w:rsidRPr="004E7AB8">
              <w:rPr>
                <w:sz w:val="24"/>
                <w:szCs w:val="24"/>
                <w:lang w:val="vi-VN"/>
              </w:rPr>
              <w:t>Bổ sung khoản 4 vào sau khoản 3 Điều 11 như sau:</w:t>
            </w:r>
          </w:p>
          <w:p w14:paraId="03FE565D" w14:textId="043E12F9" w:rsidR="00F30A9A" w:rsidRPr="003D0A2B" w:rsidRDefault="00F30A9A" w:rsidP="00A27043">
            <w:pPr>
              <w:adjustRightInd w:val="0"/>
              <w:snapToGrid w:val="0"/>
              <w:spacing w:before="120" w:after="60" w:line="240" w:lineRule="auto"/>
              <w:jc w:val="both"/>
              <w:rPr>
                <w:b/>
                <w:sz w:val="24"/>
                <w:szCs w:val="24"/>
                <w:lang w:val="vi-VN"/>
              </w:rPr>
            </w:pPr>
            <w:r w:rsidRPr="004E7AB8">
              <w:rPr>
                <w:sz w:val="24"/>
                <w:szCs w:val="24"/>
                <w:lang w:val="vi-VN"/>
              </w:rPr>
              <w:t>“</w:t>
            </w:r>
            <w:r w:rsidRPr="004E7AB8">
              <w:rPr>
                <w:i/>
                <w:iCs/>
                <w:sz w:val="24"/>
                <w:szCs w:val="24"/>
                <w:lang w:val="vi-VN"/>
              </w:rPr>
              <w:t>4. Thực hiện chuyển đổi số, ứng dụng công nghệ, bảo đảm an toàn, an ninh thông tin trong công tác lãnh sự, giải quyết thủ tục hành chính, quản lý hồ sơ công dân và công tác vận hành cơ quan đại diện theo quy định của pháp luật</w:t>
            </w:r>
            <w:r w:rsidRPr="004E7AB8">
              <w:rPr>
                <w:sz w:val="24"/>
                <w:szCs w:val="24"/>
                <w:lang w:val="vi-VN"/>
              </w:rPr>
              <w:t>.”</w:t>
            </w:r>
          </w:p>
        </w:tc>
        <w:tc>
          <w:tcPr>
            <w:tcW w:w="4590" w:type="dxa"/>
          </w:tcPr>
          <w:p w14:paraId="4F43ECE0" w14:textId="4DCAEFE6" w:rsidR="00F30A9A" w:rsidRPr="003D0A2B" w:rsidRDefault="00F30A9A" w:rsidP="00A27043">
            <w:pPr>
              <w:adjustRightInd w:val="0"/>
              <w:snapToGrid w:val="0"/>
              <w:spacing w:before="120" w:after="60" w:line="240" w:lineRule="auto"/>
              <w:jc w:val="both"/>
              <w:rPr>
                <w:b/>
                <w:sz w:val="24"/>
                <w:szCs w:val="24"/>
                <w:lang w:val="vi-VN"/>
              </w:rPr>
            </w:pPr>
            <w:r w:rsidRPr="00F30A9A">
              <w:rPr>
                <w:sz w:val="24"/>
                <w:szCs w:val="24"/>
                <w:lang w:val="vi-VN"/>
              </w:rPr>
              <w:t>Không có điều ước quốc tế liên quan</w:t>
            </w:r>
          </w:p>
        </w:tc>
        <w:tc>
          <w:tcPr>
            <w:tcW w:w="1890" w:type="dxa"/>
          </w:tcPr>
          <w:p w14:paraId="7BE324F6" w14:textId="77777777" w:rsidR="00F30A9A" w:rsidRPr="003D0A2B" w:rsidRDefault="00F30A9A" w:rsidP="00A27043">
            <w:pPr>
              <w:adjustRightInd w:val="0"/>
              <w:snapToGrid w:val="0"/>
              <w:spacing w:before="120" w:after="60" w:line="240" w:lineRule="auto"/>
              <w:jc w:val="both"/>
              <w:rPr>
                <w:b/>
                <w:sz w:val="24"/>
                <w:szCs w:val="24"/>
                <w:lang w:val="vi-VN"/>
              </w:rPr>
            </w:pPr>
          </w:p>
        </w:tc>
      </w:tr>
      <w:tr w:rsidR="00F30A9A" w:rsidRPr="00023F57" w14:paraId="01D9CFBC" w14:textId="77777777" w:rsidTr="00D706DE">
        <w:tc>
          <w:tcPr>
            <w:tcW w:w="7645" w:type="dxa"/>
          </w:tcPr>
          <w:p w14:paraId="5C6A9187"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6. Bổ sung khoản 5 vào sau khoản 4 Điều 12 như sau:</w:t>
            </w:r>
          </w:p>
          <w:p w14:paraId="37EA8957" w14:textId="7F5DD549" w:rsidR="00F30A9A" w:rsidRPr="003D0A2B" w:rsidRDefault="00F30A9A" w:rsidP="00A27043">
            <w:pPr>
              <w:adjustRightInd w:val="0"/>
              <w:snapToGrid w:val="0"/>
              <w:spacing w:before="120" w:after="60" w:line="240" w:lineRule="auto"/>
              <w:jc w:val="both"/>
              <w:rPr>
                <w:b/>
                <w:sz w:val="24"/>
                <w:szCs w:val="24"/>
                <w:lang w:val="vi-VN"/>
              </w:rPr>
            </w:pPr>
            <w:r w:rsidRPr="004E7AB8">
              <w:rPr>
                <w:sz w:val="24"/>
                <w:szCs w:val="24"/>
                <w:lang w:val="vi-VN"/>
              </w:rPr>
              <w:t>“5. Bộ trưởng Bộ Ngoại giao ban hành Quy chế phối hợp thống nhất giữa các cơ quan đại diện trên cùng địa bàn, trong đó phân định rõ chức năng, nhiệm vụ và phạm vi độc lập của từng cơ quan đại diện, quy định đầu mối chủ trì, cơ chế thông tin, báo cáo và trách nhiệm cụ thể, bảo đảm phát huy tối đa vai trò chủ động, sáng kiến của từng cơ quan đại diện và sự phối hợp chặt chẽ giữa các cơ quan đại diện trên cùng địa bàn.”</w:t>
            </w:r>
          </w:p>
        </w:tc>
        <w:tc>
          <w:tcPr>
            <w:tcW w:w="4590" w:type="dxa"/>
          </w:tcPr>
          <w:p w14:paraId="3BA39198" w14:textId="0772D694" w:rsidR="00F30A9A" w:rsidRPr="003D0A2B" w:rsidRDefault="00F30A9A" w:rsidP="00A27043">
            <w:pPr>
              <w:adjustRightInd w:val="0"/>
              <w:snapToGrid w:val="0"/>
              <w:spacing w:before="120" w:after="60" w:line="240" w:lineRule="auto"/>
              <w:jc w:val="both"/>
              <w:rPr>
                <w:b/>
                <w:sz w:val="24"/>
                <w:szCs w:val="24"/>
                <w:lang w:val="vi-VN"/>
              </w:rPr>
            </w:pPr>
            <w:r w:rsidRPr="00F30A9A">
              <w:rPr>
                <w:sz w:val="24"/>
                <w:szCs w:val="24"/>
                <w:lang w:val="vi-VN"/>
              </w:rPr>
              <w:t>Không có điều ước quốc tế liên quan</w:t>
            </w:r>
          </w:p>
        </w:tc>
        <w:tc>
          <w:tcPr>
            <w:tcW w:w="1890" w:type="dxa"/>
          </w:tcPr>
          <w:p w14:paraId="0D153689" w14:textId="77777777" w:rsidR="00F30A9A" w:rsidRPr="003D0A2B" w:rsidRDefault="00F30A9A" w:rsidP="00A27043">
            <w:pPr>
              <w:adjustRightInd w:val="0"/>
              <w:snapToGrid w:val="0"/>
              <w:spacing w:before="120" w:after="60" w:line="240" w:lineRule="auto"/>
              <w:jc w:val="both"/>
              <w:rPr>
                <w:b/>
                <w:sz w:val="24"/>
                <w:szCs w:val="24"/>
                <w:lang w:val="vi-VN"/>
              </w:rPr>
            </w:pPr>
          </w:p>
        </w:tc>
      </w:tr>
      <w:tr w:rsidR="00F30A9A" w:rsidRPr="00023F57" w14:paraId="329EA491" w14:textId="77777777" w:rsidTr="00D706DE">
        <w:tc>
          <w:tcPr>
            <w:tcW w:w="7645" w:type="dxa"/>
          </w:tcPr>
          <w:p w14:paraId="4DCC4B47"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7. Sửa đổi, bổ sung khoản 1, khoản 3 và bổ sung khoản 4 vào sau khoản 3 Điều 14 như sau:</w:t>
            </w:r>
          </w:p>
          <w:p w14:paraId="3170C314"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“1. Thủ tướng Chính phủ phê duyệt đề án tổng thể về khung cơ cấu tổ chức và tổng biên chế của tất cả các cơ quan đại diện. Trên cơ sở đề án tổng thể được Thủ tướng Chính phủ phê duyệt, Bộ trưởng Bộ Ngoại giao chủ trì, phối hợp với Bộ Nội vụ và các cơ quan hữu quan quyết định tổ chức bộ máy và chỉ tiêu biên chế của từng cơ quan đại diện.</w:t>
            </w:r>
          </w:p>
          <w:p w14:paraId="4DF89967"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 xml:space="preserve">3. Trên cơ sở đề án tổng thể được Thủ tướng Chính phủ phê duyệt, căn cứ yêu cầu hoạt động và quan hệ đối ngoại, sau khi trao đổi thống nhất với các cơ quan hữu quan, Bộ trưởng Bộ Ngoại giao quyết định cụ thể về cơ cấu tổ chức </w:t>
            </w:r>
            <w:r w:rsidRPr="004E7AB8">
              <w:rPr>
                <w:sz w:val="24"/>
                <w:szCs w:val="24"/>
                <w:lang w:val="vi-VN"/>
              </w:rPr>
              <w:lastRenderedPageBreak/>
              <w:t>và nhân sự của từng lĩnh vực thuộc cơ quan đại diện để phụ trách các lĩnh vực sau đây:</w:t>
            </w:r>
          </w:p>
          <w:p w14:paraId="5521D4AA"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a) Chính trị, đối ngoại;</w:t>
            </w:r>
          </w:p>
          <w:p w14:paraId="0DE86C35"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b) Quốc phòng - an ninh;</w:t>
            </w:r>
          </w:p>
          <w:p w14:paraId="288BD6B1"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c) Kinh tế, thương mại và công nghiệp, đầu tư, du lịch, lao động, khoa học - công nghệ, đổi mới sáng tạo, chuyển đổi số và công nghiệp công nghệ số, nông nghiệp, môi trường, pháp luật;</w:t>
            </w:r>
          </w:p>
          <w:p w14:paraId="17B808F0"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d) Văn hóa, thông tin, báo chí, giáo dục - đào tạo, y tế;</w:t>
            </w:r>
          </w:p>
          <w:p w14:paraId="0A3BA15A"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đ) Lãnh sự và công tác cộng đồng người Việt Nam ở nước ngoài;</w:t>
            </w:r>
          </w:p>
          <w:p w14:paraId="2CA9BC15"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e) Hành chính, lễ tân, quản trị;</w:t>
            </w:r>
          </w:p>
          <w:p w14:paraId="06A148ED"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g) Các lĩnh vực khác.</w:t>
            </w:r>
          </w:p>
          <w:p w14:paraId="747750A9"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4. Bộ trưởng Bộ Ngoại giao quyết định điều chuyển biên chế thuộc phạm vi quản lý giữa các cơ quan đại diện; quyết định điều chuyển biên chế biệt phái giữa các cơ quan đại diện trên cơ sở đề xuất của Thủ trưởng cơ quan cử cán bộ biệt phái và ý kiến thống nhất của Bộ trưởng Bộ Nội vụ.</w:t>
            </w:r>
          </w:p>
          <w:p w14:paraId="1C0307FC" w14:textId="205E55D0" w:rsidR="00F30A9A" w:rsidRPr="003D0A2B" w:rsidRDefault="00F30A9A" w:rsidP="00A27043">
            <w:pPr>
              <w:adjustRightInd w:val="0"/>
              <w:snapToGrid w:val="0"/>
              <w:spacing w:before="120" w:after="60" w:line="240" w:lineRule="auto"/>
              <w:jc w:val="both"/>
              <w:rPr>
                <w:b/>
                <w:sz w:val="24"/>
                <w:szCs w:val="24"/>
                <w:lang w:val="vi-VN"/>
              </w:rPr>
            </w:pPr>
            <w:r w:rsidRPr="004E7AB8">
              <w:rPr>
                <w:sz w:val="24"/>
                <w:szCs w:val="24"/>
                <w:lang w:val="vi-VN"/>
              </w:rPr>
              <w:t>Việc điều chuyển biên chế giữa các cơ quan đại diện bảo đảm nguyên tắc không vượt quá tổng chỉ tiêu biên chế được giao cho các cơ quan đại diện.”</w:t>
            </w:r>
          </w:p>
        </w:tc>
        <w:tc>
          <w:tcPr>
            <w:tcW w:w="4590" w:type="dxa"/>
          </w:tcPr>
          <w:p w14:paraId="426143DC" w14:textId="77777777" w:rsidR="00F30A9A" w:rsidRPr="00CD474A" w:rsidRDefault="00F30A9A" w:rsidP="00A27043">
            <w:pPr>
              <w:adjustRightInd w:val="0"/>
              <w:snapToGrid w:val="0"/>
              <w:spacing w:before="120" w:after="60" w:line="240" w:lineRule="auto"/>
              <w:jc w:val="both"/>
              <w:rPr>
                <w:bCs/>
                <w:sz w:val="24"/>
                <w:szCs w:val="24"/>
                <w:lang w:val="vi-VN"/>
              </w:rPr>
            </w:pPr>
            <w:r w:rsidRPr="00CD474A">
              <w:rPr>
                <w:bCs/>
                <w:sz w:val="24"/>
                <w:szCs w:val="24"/>
                <w:lang w:val="vi-VN"/>
              </w:rPr>
              <w:lastRenderedPageBreak/>
              <w:t xml:space="preserve">Biên chế của cơ quan đại diện do Nước cử quyết định và trên cơ sở thỏa thuận với nước tiếp nhận theo quy định tại Công ước Viên 1961 về quan hệ ngoại giao và Công ước Viên 1963 về quan hệ lãnh sự </w:t>
            </w:r>
          </w:p>
          <w:p w14:paraId="3B561A3A" w14:textId="77777777" w:rsidR="00F30A9A" w:rsidRPr="003D0A2B" w:rsidRDefault="00F30A9A" w:rsidP="00A27043">
            <w:pPr>
              <w:adjustRightInd w:val="0"/>
              <w:snapToGrid w:val="0"/>
              <w:spacing w:before="120" w:after="60" w:line="240" w:lineRule="auto"/>
              <w:jc w:val="both"/>
              <w:rPr>
                <w:b/>
                <w:sz w:val="24"/>
                <w:szCs w:val="24"/>
                <w:lang w:val="vi-VN"/>
              </w:rPr>
            </w:pPr>
          </w:p>
        </w:tc>
        <w:tc>
          <w:tcPr>
            <w:tcW w:w="1890" w:type="dxa"/>
          </w:tcPr>
          <w:p w14:paraId="28752145" w14:textId="77777777" w:rsidR="00F30A9A" w:rsidRPr="00CD474A" w:rsidRDefault="00F30A9A" w:rsidP="00A27043">
            <w:pPr>
              <w:adjustRightInd w:val="0"/>
              <w:snapToGrid w:val="0"/>
              <w:spacing w:before="120" w:after="60" w:line="240" w:lineRule="auto"/>
              <w:jc w:val="both"/>
              <w:rPr>
                <w:bCs/>
                <w:sz w:val="24"/>
                <w:szCs w:val="24"/>
                <w:lang w:val="vi-VN"/>
              </w:rPr>
            </w:pPr>
            <w:r w:rsidRPr="00CD474A">
              <w:rPr>
                <w:bCs/>
                <w:sz w:val="24"/>
                <w:szCs w:val="24"/>
                <w:lang w:val="vi-VN"/>
              </w:rPr>
              <w:t xml:space="preserve">Tương thích Công ước Viên 1961 về quan hệ ngoại giao và Công ước Viên 1963 về quan hệ lãnh sự </w:t>
            </w:r>
          </w:p>
          <w:p w14:paraId="7138FF14" w14:textId="77777777" w:rsidR="00F30A9A" w:rsidRPr="003D0A2B" w:rsidRDefault="00F30A9A" w:rsidP="00A27043">
            <w:pPr>
              <w:adjustRightInd w:val="0"/>
              <w:snapToGrid w:val="0"/>
              <w:spacing w:before="120" w:after="60" w:line="240" w:lineRule="auto"/>
              <w:jc w:val="both"/>
              <w:rPr>
                <w:b/>
                <w:sz w:val="24"/>
                <w:szCs w:val="24"/>
                <w:lang w:val="vi-VN"/>
              </w:rPr>
            </w:pPr>
          </w:p>
        </w:tc>
      </w:tr>
      <w:tr w:rsidR="00F30A9A" w:rsidRPr="00023F57" w14:paraId="51123936" w14:textId="77777777" w:rsidTr="00D706DE">
        <w:tc>
          <w:tcPr>
            <w:tcW w:w="7645" w:type="dxa"/>
          </w:tcPr>
          <w:p w14:paraId="5E0ECE20"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8. Sửa đổi, bổ sung một số điểm, khoản của Điều 15 như sau:</w:t>
            </w:r>
          </w:p>
          <w:p w14:paraId="790678FD"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a) Sửa đổi, bổ sung khoản 1 như sau:</w:t>
            </w:r>
          </w:p>
          <w:p w14:paraId="085C7A2C"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“1. Việc lập dự toán, quản lý, sử dụng và quyết toán ngân sách nhà nước tại các cơ quan đại diện Việt Nam ở nước ngoài được thực hiện bằng đồng đô-la Mỹ và đồng địa phương quy đổi ra đồng Việt Nam. Nhà nước bảo đảm kinh phí cần thiết để cơ quan đại diện thực hiện chức năng, nhiệm vụ và quyền hạn được giao. Chính phủ quy định chi tiết điểm này.”</w:t>
            </w:r>
          </w:p>
          <w:p w14:paraId="5EC7B1FD"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 xml:space="preserve">b) Sửa đổi, bổ sung điểm a khoản 2 như sau: </w:t>
            </w:r>
          </w:p>
          <w:p w14:paraId="2E04261B"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“a) Kinh phí đầu tư xây dựng cơ bản được cấp cho Bộ Ngoại giao để phân bổ cho cơ quan đại diện, trừ các dự án đầu tư xây dựng của bộ phận biệt phái có kinh phí hoạt động thường xuyên không do Bộ Ngoại giao phân bổ mà do cơ quan có cán bộ biệt phái thực hiện phân bổ.”</w:t>
            </w:r>
          </w:p>
          <w:p w14:paraId="7036A290"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lastRenderedPageBreak/>
              <w:t xml:space="preserve">c) Sửa đổi, bổ sung khoản 3 như sau: </w:t>
            </w:r>
          </w:p>
          <w:p w14:paraId="7B075676"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“3. Việc phân bổ, quản lý, sử dụng và quyết toán kinh phí của cơ quan đại diện được thực hiện theo quy định của pháp luật. Chính phủ quy định chi tiết quy trình, thủ tục mua sắm, sửa chữa, cải tạo, nâng cấp tài sản, trang thiết bị; chi thuê, mua sắm hàng hóa, dịch vụ; sửa chữa, cải tạo, nâng cấp mở rộng, xây dựng mới hạng mục công trình trong các dự án đã đầu tư xây dựng và các nhiệm vụ cần thiết khác tại cơ quan đại diện.”</w:t>
            </w:r>
          </w:p>
          <w:p w14:paraId="638CD949"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 xml:space="preserve">d) Bổ sung khoản 4 và khoản 5 vào sau khoản 3 như sau: </w:t>
            </w:r>
          </w:p>
          <w:p w14:paraId="2D78BF6E"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“4. Chính phủ hướng dẫn phạm vi, đối tượng, quy trình quản lý, sử dụng và quyết toán kinh phí trong trường hợp khẩn cấp.</w:t>
            </w:r>
          </w:p>
          <w:p w14:paraId="693879C1" w14:textId="0C54A6BF" w:rsidR="00F30A9A" w:rsidRPr="003D0A2B" w:rsidRDefault="00F30A9A" w:rsidP="00A27043">
            <w:pPr>
              <w:adjustRightInd w:val="0"/>
              <w:snapToGrid w:val="0"/>
              <w:spacing w:before="120" w:after="60" w:line="240" w:lineRule="auto"/>
              <w:jc w:val="both"/>
              <w:rPr>
                <w:b/>
                <w:sz w:val="24"/>
                <w:szCs w:val="24"/>
                <w:lang w:val="vi-VN"/>
              </w:rPr>
            </w:pPr>
            <w:r w:rsidRPr="004E7AB8">
              <w:rPr>
                <w:sz w:val="24"/>
                <w:szCs w:val="24"/>
                <w:lang w:val="vi-VN"/>
              </w:rPr>
              <w:t>5. Cơ quan đại diện nước Cộng hòa xã hội chủ nghĩa Việt Nam ở nước ngoài hạch toán kế toán bằng đồng đô-la Mỹ và đồng tiền sở tại.</w:t>
            </w:r>
          </w:p>
        </w:tc>
        <w:tc>
          <w:tcPr>
            <w:tcW w:w="4590" w:type="dxa"/>
          </w:tcPr>
          <w:p w14:paraId="36A3D1BB" w14:textId="706C1FF5" w:rsidR="00F30A9A" w:rsidRPr="003D0A2B" w:rsidRDefault="00F30A9A" w:rsidP="00A27043">
            <w:pPr>
              <w:adjustRightInd w:val="0"/>
              <w:snapToGrid w:val="0"/>
              <w:spacing w:before="120" w:after="60" w:line="240" w:lineRule="auto"/>
              <w:jc w:val="both"/>
              <w:rPr>
                <w:b/>
                <w:sz w:val="24"/>
                <w:szCs w:val="24"/>
                <w:lang w:val="vi-VN"/>
              </w:rPr>
            </w:pPr>
            <w:r w:rsidRPr="00F30A9A">
              <w:rPr>
                <w:sz w:val="24"/>
                <w:szCs w:val="24"/>
                <w:lang w:val="vi-VN"/>
              </w:rPr>
              <w:lastRenderedPageBreak/>
              <w:t>Không có điều ước quốc tế liên quan</w:t>
            </w:r>
          </w:p>
        </w:tc>
        <w:tc>
          <w:tcPr>
            <w:tcW w:w="1890" w:type="dxa"/>
          </w:tcPr>
          <w:p w14:paraId="45B1CCFF" w14:textId="77777777" w:rsidR="00F30A9A" w:rsidRPr="003D0A2B" w:rsidRDefault="00F30A9A" w:rsidP="00A27043">
            <w:pPr>
              <w:adjustRightInd w:val="0"/>
              <w:snapToGrid w:val="0"/>
              <w:spacing w:before="120" w:after="60" w:line="240" w:lineRule="auto"/>
              <w:jc w:val="both"/>
              <w:rPr>
                <w:b/>
                <w:sz w:val="24"/>
                <w:szCs w:val="24"/>
                <w:lang w:val="vi-VN"/>
              </w:rPr>
            </w:pPr>
          </w:p>
        </w:tc>
      </w:tr>
      <w:tr w:rsidR="00F30A9A" w:rsidRPr="00023F57" w14:paraId="431EB907" w14:textId="77777777" w:rsidTr="00D706DE">
        <w:tc>
          <w:tcPr>
            <w:tcW w:w="7645" w:type="dxa"/>
          </w:tcPr>
          <w:p w14:paraId="268DA150"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9. Sửa đổi, bổ sung một số điểm, khoản của Điều 16 như sau:</w:t>
            </w:r>
          </w:p>
          <w:p w14:paraId="22724F2F" w14:textId="77777777" w:rsidR="00F30A9A" w:rsidRPr="004E7AB8" w:rsidRDefault="00F30A9A" w:rsidP="00A27043">
            <w:pPr>
              <w:adjustRightInd w:val="0"/>
              <w:snapToGrid w:val="0"/>
              <w:spacing w:before="120" w:after="60" w:line="240" w:lineRule="auto"/>
              <w:jc w:val="both"/>
              <w:rPr>
                <w:sz w:val="24"/>
                <w:szCs w:val="24"/>
              </w:rPr>
            </w:pPr>
            <w:r w:rsidRPr="004E7AB8">
              <w:rPr>
                <w:sz w:val="24"/>
                <w:szCs w:val="24"/>
              </w:rPr>
              <w:t xml:space="preserve">a) Sửa </w:t>
            </w:r>
            <w:proofErr w:type="spellStart"/>
            <w:r w:rsidRPr="004E7AB8">
              <w:rPr>
                <w:sz w:val="24"/>
                <w:szCs w:val="24"/>
              </w:rPr>
              <w:t>đổi</w:t>
            </w:r>
            <w:proofErr w:type="spellEnd"/>
            <w:r w:rsidRPr="004E7AB8">
              <w:rPr>
                <w:sz w:val="24"/>
                <w:szCs w:val="24"/>
              </w:rPr>
              <w:t xml:space="preserve">, </w:t>
            </w:r>
            <w:proofErr w:type="spellStart"/>
            <w:r w:rsidRPr="004E7AB8">
              <w:rPr>
                <w:sz w:val="24"/>
                <w:szCs w:val="24"/>
              </w:rPr>
              <w:t>bổ</w:t>
            </w:r>
            <w:proofErr w:type="spellEnd"/>
            <w:r w:rsidRPr="004E7AB8">
              <w:rPr>
                <w:sz w:val="24"/>
                <w:szCs w:val="24"/>
              </w:rPr>
              <w:t xml:space="preserve"> sung </w:t>
            </w:r>
            <w:proofErr w:type="spellStart"/>
            <w:r w:rsidRPr="004E7AB8">
              <w:rPr>
                <w:sz w:val="24"/>
                <w:szCs w:val="24"/>
              </w:rPr>
              <w:t>điểm</w:t>
            </w:r>
            <w:proofErr w:type="spellEnd"/>
            <w:r w:rsidRPr="004E7AB8">
              <w:rPr>
                <w:sz w:val="24"/>
                <w:szCs w:val="24"/>
              </w:rPr>
              <w:t xml:space="preserve"> a </w:t>
            </w:r>
            <w:r w:rsidRPr="004E7AB8">
              <w:rPr>
                <w:sz w:val="24"/>
                <w:szCs w:val="24"/>
                <w:lang w:val="vi-VN"/>
              </w:rPr>
              <w:t>k</w:t>
            </w:r>
            <w:proofErr w:type="spellStart"/>
            <w:r w:rsidRPr="004E7AB8">
              <w:rPr>
                <w:sz w:val="24"/>
                <w:szCs w:val="24"/>
              </w:rPr>
              <w:t>hoản</w:t>
            </w:r>
            <w:proofErr w:type="spellEnd"/>
            <w:r w:rsidRPr="004E7AB8">
              <w:rPr>
                <w:sz w:val="24"/>
                <w:szCs w:val="24"/>
              </w:rPr>
              <w:t xml:space="preserve"> 3 </w:t>
            </w:r>
            <w:proofErr w:type="spellStart"/>
            <w:r w:rsidRPr="004E7AB8">
              <w:rPr>
                <w:sz w:val="24"/>
                <w:szCs w:val="24"/>
              </w:rPr>
              <w:t>như</w:t>
            </w:r>
            <w:proofErr w:type="spellEnd"/>
            <w:r w:rsidRPr="004E7AB8">
              <w:rPr>
                <w:sz w:val="24"/>
                <w:szCs w:val="24"/>
              </w:rPr>
              <w:t xml:space="preserve"> </w:t>
            </w:r>
            <w:proofErr w:type="spellStart"/>
            <w:r w:rsidRPr="004E7AB8">
              <w:rPr>
                <w:sz w:val="24"/>
                <w:szCs w:val="24"/>
              </w:rPr>
              <w:t>sau</w:t>
            </w:r>
            <w:proofErr w:type="spellEnd"/>
            <w:r w:rsidRPr="004E7AB8">
              <w:rPr>
                <w:sz w:val="24"/>
                <w:szCs w:val="24"/>
              </w:rPr>
              <w:t>:</w:t>
            </w:r>
          </w:p>
          <w:p w14:paraId="16547EBD"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rPr>
              <w:t>“</w:t>
            </w:r>
            <w:r w:rsidRPr="004E7AB8">
              <w:rPr>
                <w:sz w:val="24"/>
                <w:szCs w:val="24"/>
                <w:lang w:val="vi-VN"/>
              </w:rPr>
              <w:t>a) Việc quản lý, sử dụng vốn đầu tư công cho dự án đầu tư của cơ quan đại diện phải tuân thủ quy định của pháp luật về đầu tư công. Dự án đầu tư của cơ quan đại diện là dự án đầu tư xây dựng công trình đặc thù. Bộ trưởng Bộ Ngoại giao có thẩm quyền quyết định và chịu trách nhiệm về trình tự, thủ tục các công việc tại giai đoạn chuẩn bị dự án, thực hiện dự án và giai đoạn kết thúc xây dựng công trình của cơ quan đại diện Việt Nam ở nước ngoài.”</w:t>
            </w:r>
          </w:p>
          <w:p w14:paraId="428EE922"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b) Sửa đổi, bổ sung điểm c khoản 3 như sau:</w:t>
            </w:r>
          </w:p>
          <w:p w14:paraId="7F929A56"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 xml:space="preserve">“c) Nguồn kinh phí thực hiện dự án đầu tư do ngân sách nhà nước cấp và các nguồn kinh phí hợp pháp khác theo quy định của pháp luật.” </w:t>
            </w:r>
          </w:p>
          <w:p w14:paraId="3637BF0B"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c) Bổ sung điểm d vào sau điểm c khoản 3 như sau:</w:t>
            </w:r>
          </w:p>
          <w:p w14:paraId="13A8CEC2"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“d) Định mức chi quản lý dự án đầu tư các cơ quan đại diện Việt Nam ở nước ngoài thực hiện theo định mức chi phí riêng.”</w:t>
            </w:r>
          </w:p>
          <w:p w14:paraId="4E10A013"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d) Bổ sung khoản 4 vào sau khoản 3 như sau:</w:t>
            </w:r>
          </w:p>
          <w:p w14:paraId="4329C002" w14:textId="6ED9CA32" w:rsidR="00F30A9A" w:rsidRPr="003D0A2B" w:rsidRDefault="00F30A9A" w:rsidP="00A27043">
            <w:pPr>
              <w:adjustRightInd w:val="0"/>
              <w:snapToGrid w:val="0"/>
              <w:spacing w:before="120" w:after="60" w:line="240" w:lineRule="auto"/>
              <w:jc w:val="both"/>
              <w:rPr>
                <w:b/>
                <w:sz w:val="24"/>
                <w:szCs w:val="24"/>
                <w:lang w:val="vi-VN"/>
              </w:rPr>
            </w:pPr>
            <w:r w:rsidRPr="004E7AB8">
              <w:rPr>
                <w:sz w:val="24"/>
                <w:szCs w:val="24"/>
                <w:lang w:val="vi-VN"/>
              </w:rPr>
              <w:t xml:space="preserve">“4. Chính phủ thành lập một đơn vị quản lý dự án đầu tư xây dựng cơ quan đại diện trực thuộc Bộ Ngoại giao thực hiện chức năng, nhiệm vụ quản lý, tổ </w:t>
            </w:r>
            <w:r w:rsidRPr="004E7AB8">
              <w:rPr>
                <w:sz w:val="24"/>
                <w:szCs w:val="24"/>
                <w:lang w:val="vi-VN"/>
              </w:rPr>
              <w:lastRenderedPageBreak/>
              <w:t>chức triển khai thực hiện các dự án đầu tư của cơ quan đại diện Việt Nam ở nước ngoài.”</w:t>
            </w:r>
          </w:p>
        </w:tc>
        <w:tc>
          <w:tcPr>
            <w:tcW w:w="4590" w:type="dxa"/>
          </w:tcPr>
          <w:p w14:paraId="33B7DC14" w14:textId="79AA97FD" w:rsidR="00F30A9A" w:rsidRPr="003D0A2B" w:rsidRDefault="00F30A9A" w:rsidP="00A27043">
            <w:pPr>
              <w:adjustRightInd w:val="0"/>
              <w:snapToGrid w:val="0"/>
              <w:spacing w:before="120" w:after="60" w:line="240" w:lineRule="auto"/>
              <w:jc w:val="both"/>
              <w:rPr>
                <w:b/>
                <w:sz w:val="24"/>
                <w:szCs w:val="24"/>
                <w:lang w:val="vi-VN"/>
              </w:rPr>
            </w:pPr>
            <w:r w:rsidRPr="00F30A9A">
              <w:rPr>
                <w:sz w:val="24"/>
                <w:szCs w:val="24"/>
                <w:lang w:val="vi-VN"/>
              </w:rPr>
              <w:lastRenderedPageBreak/>
              <w:t>Không có điều ước quốc tế liên quan</w:t>
            </w:r>
          </w:p>
        </w:tc>
        <w:tc>
          <w:tcPr>
            <w:tcW w:w="1890" w:type="dxa"/>
          </w:tcPr>
          <w:p w14:paraId="2F82AC74" w14:textId="77777777" w:rsidR="00F30A9A" w:rsidRPr="003D0A2B" w:rsidRDefault="00F30A9A" w:rsidP="00A27043">
            <w:pPr>
              <w:adjustRightInd w:val="0"/>
              <w:snapToGrid w:val="0"/>
              <w:spacing w:before="120" w:after="60" w:line="240" w:lineRule="auto"/>
              <w:jc w:val="both"/>
              <w:rPr>
                <w:b/>
                <w:sz w:val="24"/>
                <w:szCs w:val="24"/>
                <w:lang w:val="vi-VN"/>
              </w:rPr>
            </w:pPr>
          </w:p>
        </w:tc>
      </w:tr>
      <w:tr w:rsidR="00F30A9A" w:rsidRPr="00023F57" w14:paraId="2A1A46C9" w14:textId="77777777" w:rsidTr="00D706DE">
        <w:tc>
          <w:tcPr>
            <w:tcW w:w="7645" w:type="dxa"/>
          </w:tcPr>
          <w:p w14:paraId="342EE371"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10. Sửa đổi, bổ sung Điều 18 như sau:</w:t>
            </w:r>
          </w:p>
          <w:p w14:paraId="05D82286"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w:t>
            </w:r>
            <w:r w:rsidRPr="004E7AB8">
              <w:rPr>
                <w:b/>
                <w:sz w:val="24"/>
                <w:szCs w:val="24"/>
                <w:lang w:val="vi-VN"/>
              </w:rPr>
              <w:t>Điều 18. Chức vụ ngoại giao, chức vụ lãnh sự và chức vụ đặc thù tại cơ quan đại diện</w:t>
            </w:r>
          </w:p>
          <w:p w14:paraId="4FB11232"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1. Chức vụ ngoại giao bao gồm:</w:t>
            </w:r>
          </w:p>
          <w:p w14:paraId="5713E5C0"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a) Đại sứ đặc mệnh toàn quyền;</w:t>
            </w:r>
          </w:p>
          <w:p w14:paraId="3161CB92"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b) Đại sứ;</w:t>
            </w:r>
          </w:p>
          <w:p w14:paraId="0FCB6B32"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c) Công sứ;</w:t>
            </w:r>
          </w:p>
          <w:p w14:paraId="09DC17C3"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d) Tham tán Công sứ;</w:t>
            </w:r>
          </w:p>
          <w:p w14:paraId="5B8848F6"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đ) Tham tán;</w:t>
            </w:r>
          </w:p>
          <w:p w14:paraId="1663FD41"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e) Bí thư thứ nhất;</w:t>
            </w:r>
          </w:p>
          <w:p w14:paraId="14F77212"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g) Bí thư thứ hai;</w:t>
            </w:r>
          </w:p>
          <w:p w14:paraId="73DFCCA4"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h) Bí thứ thứ ba;</w:t>
            </w:r>
          </w:p>
          <w:p w14:paraId="6BBAA0F1"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i) Tùy viên.</w:t>
            </w:r>
          </w:p>
          <w:p w14:paraId="71BD3702"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2. Chức vụ lãnh sự bao gồm:</w:t>
            </w:r>
          </w:p>
          <w:p w14:paraId="02F43281"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a) Tổng Lãnh sự;</w:t>
            </w:r>
          </w:p>
          <w:p w14:paraId="6D422C31"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b) Phó Tổng Lãnh sự;</w:t>
            </w:r>
          </w:p>
          <w:p w14:paraId="1EA64FE3"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c) Lãnh sự;</w:t>
            </w:r>
          </w:p>
          <w:p w14:paraId="6D537A39"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d) Phó Lãnh sự;</w:t>
            </w:r>
          </w:p>
          <w:p w14:paraId="3684D6D7"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đ) Tùy viên lãnh sự.</w:t>
            </w:r>
          </w:p>
          <w:p w14:paraId="2132D2F2"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3. Chức vụ ngoại giao đặc thù tại cơ quan đại diện bao gồm:</w:t>
            </w:r>
          </w:p>
          <w:p w14:paraId="35D3436A"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a) Tùy viên Quốc phòng;</w:t>
            </w:r>
          </w:p>
          <w:p w14:paraId="04CE0783"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b) Tùy viên quân sự;</w:t>
            </w:r>
          </w:p>
          <w:p w14:paraId="6F02E36F"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c) Phó Tùy viên Quốc phòng;</w:t>
            </w:r>
          </w:p>
          <w:p w14:paraId="5CDC1807"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lastRenderedPageBreak/>
              <w:t>d) Phó Tùy viên quân sự;</w:t>
            </w:r>
          </w:p>
          <w:p w14:paraId="0292A461"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đ) Trợ lý Tùy viên Quốc phòng;</w:t>
            </w:r>
          </w:p>
          <w:p w14:paraId="4EB8DCED"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e) Trợ lý Tùy viên quân sự;</w:t>
            </w:r>
          </w:p>
          <w:p w14:paraId="0CAD280C" w14:textId="25005914" w:rsidR="00F30A9A" w:rsidRPr="003D0A2B" w:rsidRDefault="00F30A9A" w:rsidP="00A27043">
            <w:pPr>
              <w:adjustRightInd w:val="0"/>
              <w:snapToGrid w:val="0"/>
              <w:spacing w:before="120" w:after="60" w:line="240" w:lineRule="auto"/>
              <w:jc w:val="both"/>
              <w:rPr>
                <w:b/>
                <w:sz w:val="24"/>
                <w:szCs w:val="24"/>
                <w:lang w:val="vi-VN"/>
              </w:rPr>
            </w:pPr>
            <w:r w:rsidRPr="004E7AB8">
              <w:rPr>
                <w:sz w:val="24"/>
                <w:szCs w:val="24"/>
                <w:lang w:val="vi-VN"/>
              </w:rPr>
              <w:t>g) Chức vụ ngoại giao đặc thù khác theo lĩnh vực chuyên ngành do Bộ trưởng Bộ Ngoại giao quyết định trên cơ sở đề xuất của Thủ trưởng cơ quan cử cán bộ, bảo đảm phù hợp với thông lệ quốc tế và quy định của quốc gia, tổ chức quốc tế tiếp nhận</w:t>
            </w:r>
          </w:p>
        </w:tc>
        <w:tc>
          <w:tcPr>
            <w:tcW w:w="4590" w:type="dxa"/>
          </w:tcPr>
          <w:p w14:paraId="6C2CDFDD" w14:textId="3AAD2957" w:rsidR="003941BF" w:rsidRPr="00A27043" w:rsidRDefault="003941BF" w:rsidP="00A27043">
            <w:pPr>
              <w:adjustRightInd w:val="0"/>
              <w:snapToGrid w:val="0"/>
              <w:spacing w:before="120" w:after="60" w:line="240" w:lineRule="auto"/>
              <w:jc w:val="both"/>
              <w:rPr>
                <w:bCs/>
                <w:i/>
                <w:iCs/>
                <w:sz w:val="24"/>
                <w:szCs w:val="24"/>
                <w:lang w:val="vi-VN"/>
              </w:rPr>
            </w:pPr>
            <w:r w:rsidRPr="003941BF">
              <w:rPr>
                <w:bCs/>
                <w:sz w:val="24"/>
                <w:szCs w:val="24"/>
                <w:lang w:val="vi-VN"/>
              </w:rPr>
              <w:lastRenderedPageBreak/>
              <w:t xml:space="preserve">Khoản 1 Điều 5 </w:t>
            </w:r>
            <w:r w:rsidRPr="00CD474A">
              <w:rPr>
                <w:bCs/>
                <w:sz w:val="24"/>
                <w:szCs w:val="24"/>
                <w:lang w:val="vi-VN"/>
              </w:rPr>
              <w:t>Công ước Viên 1961 về quan hệ ngoại giao</w:t>
            </w:r>
            <w:r w:rsidRPr="003941BF">
              <w:rPr>
                <w:bCs/>
                <w:sz w:val="24"/>
                <w:szCs w:val="24"/>
                <w:lang w:val="vi-VN"/>
              </w:rPr>
              <w:t xml:space="preserve"> quy định </w:t>
            </w:r>
            <w:r w:rsidRPr="003941BF">
              <w:rPr>
                <w:bCs/>
                <w:i/>
                <w:iCs/>
                <w:sz w:val="24"/>
                <w:szCs w:val="24"/>
                <w:lang w:val="vi-VN"/>
              </w:rPr>
              <w:t xml:space="preserve">Nước cử </w:t>
            </w:r>
            <w:r w:rsidRPr="003941BF">
              <w:rPr>
                <w:bCs/>
                <w:i/>
                <w:iCs/>
                <w:sz w:val="24"/>
                <w:szCs w:val="24"/>
                <w:lang w:val="vi-VN"/>
              </w:rPr>
              <w:t>có thể bổ nhiệm một người đứng đầu cơ quan đại diện hoặc cử bất cứ một cán bộ ngoại giao nào, tuỳ theo trường hợp tại một hoặc nhiều nước, trừ khi trong số các nước tiếp nhận có nước phản đối một cách rõ ràng</w:t>
            </w:r>
          </w:p>
          <w:p w14:paraId="4AD09654" w14:textId="1C0FC0E2" w:rsidR="003941BF" w:rsidRPr="00A27043" w:rsidRDefault="003941BF" w:rsidP="00A27043">
            <w:pPr>
              <w:adjustRightInd w:val="0"/>
              <w:snapToGrid w:val="0"/>
              <w:spacing w:before="120" w:after="60" w:line="240" w:lineRule="auto"/>
              <w:jc w:val="both"/>
              <w:rPr>
                <w:bCs/>
                <w:sz w:val="24"/>
                <w:szCs w:val="24"/>
                <w:lang w:val="vi-VN"/>
              </w:rPr>
            </w:pPr>
            <w:r w:rsidRPr="00A27043">
              <w:rPr>
                <w:bCs/>
                <w:sz w:val="24"/>
                <w:szCs w:val="24"/>
                <w:lang w:val="vi-VN"/>
              </w:rPr>
              <w:t>Công ước Viên 1961 chỉ quy định về người đứng đầu cơ quan đại diện (cấp Đại sứ, Công sứ hoặc Đại biện) và nhắc tới chức danh Tùy viên quân sự, hải quân hoặc không quân; không có quy định cụ thể về các chức danh khác.</w:t>
            </w:r>
          </w:p>
          <w:p w14:paraId="4CF694D8" w14:textId="53904579" w:rsidR="003941BF" w:rsidRPr="00A27043" w:rsidRDefault="003941BF" w:rsidP="00A27043">
            <w:pPr>
              <w:adjustRightInd w:val="0"/>
              <w:snapToGrid w:val="0"/>
              <w:spacing w:before="120" w:after="60" w:line="240" w:lineRule="auto"/>
              <w:jc w:val="both"/>
              <w:rPr>
                <w:bCs/>
                <w:sz w:val="24"/>
                <w:szCs w:val="24"/>
                <w:lang w:val="vi-VN"/>
              </w:rPr>
            </w:pPr>
            <w:r w:rsidRPr="00A27043">
              <w:rPr>
                <w:bCs/>
                <w:sz w:val="24"/>
                <w:szCs w:val="24"/>
                <w:lang w:val="vi-VN"/>
              </w:rPr>
              <w:t xml:space="preserve">Thực tiễn cho thấy các nước đều quy định các chức danh Ngoại giao, lãnh sự, Tùy viên quốc phòng, quân sự hoặc chức danh kết hợp như “Tham tan thương mại” “Tùy viên giáo dục”… </w:t>
            </w:r>
          </w:p>
          <w:p w14:paraId="69E61A6A" w14:textId="77777777" w:rsidR="00F30A9A" w:rsidRPr="003D0A2B" w:rsidRDefault="00F30A9A" w:rsidP="00A27043">
            <w:pPr>
              <w:adjustRightInd w:val="0"/>
              <w:snapToGrid w:val="0"/>
              <w:spacing w:before="120" w:after="60" w:line="240" w:lineRule="auto"/>
              <w:jc w:val="both"/>
              <w:rPr>
                <w:b/>
                <w:sz w:val="24"/>
                <w:szCs w:val="24"/>
                <w:lang w:val="vi-VN"/>
              </w:rPr>
            </w:pPr>
          </w:p>
        </w:tc>
        <w:tc>
          <w:tcPr>
            <w:tcW w:w="1890" w:type="dxa"/>
          </w:tcPr>
          <w:p w14:paraId="0E357BF8" w14:textId="77777777" w:rsidR="00F30A9A" w:rsidRPr="00CD474A" w:rsidRDefault="00F30A9A" w:rsidP="00A27043">
            <w:pPr>
              <w:adjustRightInd w:val="0"/>
              <w:snapToGrid w:val="0"/>
              <w:spacing w:before="120" w:after="60" w:line="240" w:lineRule="auto"/>
              <w:jc w:val="both"/>
              <w:rPr>
                <w:bCs/>
                <w:sz w:val="24"/>
                <w:szCs w:val="24"/>
                <w:lang w:val="vi-VN"/>
              </w:rPr>
            </w:pPr>
            <w:r w:rsidRPr="00CD474A">
              <w:rPr>
                <w:bCs/>
                <w:sz w:val="24"/>
                <w:szCs w:val="24"/>
                <w:lang w:val="vi-VN"/>
              </w:rPr>
              <w:t xml:space="preserve">Tương thích Công ước Viên 1961 về quan hệ ngoại giao và Công ước Viên 1963 về quan hệ lãnh sự </w:t>
            </w:r>
          </w:p>
          <w:p w14:paraId="3B904E58" w14:textId="77777777" w:rsidR="00F30A9A" w:rsidRPr="003D0A2B" w:rsidRDefault="00F30A9A" w:rsidP="00A27043">
            <w:pPr>
              <w:adjustRightInd w:val="0"/>
              <w:snapToGrid w:val="0"/>
              <w:spacing w:before="120" w:after="60" w:line="240" w:lineRule="auto"/>
              <w:jc w:val="both"/>
              <w:rPr>
                <w:b/>
                <w:sz w:val="24"/>
                <w:szCs w:val="24"/>
                <w:lang w:val="vi-VN"/>
              </w:rPr>
            </w:pPr>
          </w:p>
        </w:tc>
      </w:tr>
      <w:tr w:rsidR="00F30A9A" w:rsidRPr="00023F57" w14:paraId="3FEFD273" w14:textId="77777777" w:rsidTr="00D706DE">
        <w:tc>
          <w:tcPr>
            <w:tcW w:w="7645" w:type="dxa"/>
          </w:tcPr>
          <w:p w14:paraId="19660ABE"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11. Sửa đổi, bổ sung khoản 2 và khoản 3 Điều 20 như sau:</w:t>
            </w:r>
          </w:p>
          <w:p w14:paraId="7AB6D085" w14:textId="77777777" w:rsidR="00F30A9A" w:rsidRPr="004E7AB8" w:rsidRDefault="00F30A9A" w:rsidP="00A27043">
            <w:pPr>
              <w:adjustRightInd w:val="0"/>
              <w:snapToGrid w:val="0"/>
              <w:spacing w:before="120" w:after="60" w:line="240" w:lineRule="auto"/>
              <w:jc w:val="both"/>
              <w:rPr>
                <w:sz w:val="24"/>
                <w:szCs w:val="24"/>
                <w:lang w:val="vi-VN"/>
              </w:rPr>
            </w:pPr>
            <w:r w:rsidRPr="004E7AB8">
              <w:rPr>
                <w:sz w:val="24"/>
                <w:szCs w:val="24"/>
                <w:lang w:val="vi-VN"/>
              </w:rPr>
              <w:t>“2. Căn cứ nghị quyết của Ủy ban Thường vụ Quốc hội, Chủ tịch nước bổ nhiệm, miễn nhiệm; quyết định cử, triệu hồi người đứng đầu cơ quan đại diện là Đại sứ đặc mệnh toàn quyền. Trong trường hợp cần thiết theo yêu cầu đối ngoại hoặc quản lý cơ quan đại diện, Chủ tịch nước ủy quyền cho Bộ trưởng Bộ Ngoại giao ra quyết định triệu hồi Đại sứ đặc mệnh toàn quyền.</w:t>
            </w:r>
          </w:p>
          <w:p w14:paraId="4D1A4511" w14:textId="526A72AE" w:rsidR="00F30A9A" w:rsidRPr="003D0A2B" w:rsidRDefault="00F30A9A" w:rsidP="00A27043">
            <w:pPr>
              <w:adjustRightInd w:val="0"/>
              <w:snapToGrid w:val="0"/>
              <w:spacing w:before="120" w:after="60" w:line="240" w:lineRule="auto"/>
              <w:jc w:val="both"/>
              <w:rPr>
                <w:b/>
                <w:sz w:val="24"/>
                <w:szCs w:val="24"/>
                <w:lang w:val="vi-VN"/>
              </w:rPr>
            </w:pPr>
            <w:r w:rsidRPr="004E7AB8">
              <w:rPr>
                <w:sz w:val="24"/>
                <w:szCs w:val="24"/>
                <w:lang w:val="vi-VN"/>
              </w:rPr>
              <w:t>3. Chủ tịch nước quyết định cử, triệu hồi người đứng đầu cơ quan đại diện là Đại diện của Chủ tịch nước tại tổ chức quốc tế theo đề nghị của Thủ tướng Chính phủ, trừ trường hợp quy định tại khoản 2 Điều này. Trong trường hợp cần thiết theo yêu cầu đối ngoại hoặc quản lý cơ quan đại diện, Chủ tịch nước ủy quyền cho Bộ trưởng Bộ Ngoại giao ra quyết định triệu hồi Đại diện của Chủ tịch nước tại tổ chức quốc tế.”</w:t>
            </w:r>
          </w:p>
        </w:tc>
        <w:tc>
          <w:tcPr>
            <w:tcW w:w="4590" w:type="dxa"/>
          </w:tcPr>
          <w:p w14:paraId="5959DBD8" w14:textId="77777777" w:rsidR="00F30A9A" w:rsidRPr="00CD474A" w:rsidRDefault="00F30A9A" w:rsidP="00A27043">
            <w:pPr>
              <w:adjustRightInd w:val="0"/>
              <w:snapToGrid w:val="0"/>
              <w:spacing w:before="120" w:after="60" w:line="240" w:lineRule="auto"/>
              <w:jc w:val="both"/>
              <w:rPr>
                <w:bCs/>
                <w:sz w:val="24"/>
                <w:szCs w:val="24"/>
                <w:lang w:val="vi-VN"/>
              </w:rPr>
            </w:pPr>
            <w:r w:rsidRPr="00CD474A">
              <w:rPr>
                <w:bCs/>
                <w:sz w:val="24"/>
                <w:szCs w:val="24"/>
                <w:lang w:val="vi-VN"/>
              </w:rPr>
              <w:t>Công ước Viên 1961 về quan hệ ngoại giao quy định về việc nước cử triệu hồi người đứng đầu cơ quan đại diện ngoại giao</w:t>
            </w:r>
          </w:p>
          <w:p w14:paraId="03D871EC" w14:textId="77777777" w:rsidR="00F30A9A" w:rsidRPr="003D0A2B" w:rsidRDefault="00F30A9A" w:rsidP="00A27043">
            <w:pPr>
              <w:adjustRightInd w:val="0"/>
              <w:snapToGrid w:val="0"/>
              <w:spacing w:before="120" w:after="60" w:line="240" w:lineRule="auto"/>
              <w:jc w:val="both"/>
              <w:rPr>
                <w:b/>
                <w:sz w:val="24"/>
                <w:szCs w:val="24"/>
                <w:lang w:val="vi-VN"/>
              </w:rPr>
            </w:pPr>
          </w:p>
        </w:tc>
        <w:tc>
          <w:tcPr>
            <w:tcW w:w="1890" w:type="dxa"/>
          </w:tcPr>
          <w:p w14:paraId="21972EEC" w14:textId="6753E401" w:rsidR="00F30A9A" w:rsidRPr="003D0A2B" w:rsidRDefault="00F30A9A" w:rsidP="00A27043">
            <w:pPr>
              <w:adjustRightInd w:val="0"/>
              <w:snapToGrid w:val="0"/>
              <w:spacing w:before="120" w:after="60" w:line="240" w:lineRule="auto"/>
              <w:jc w:val="both"/>
              <w:rPr>
                <w:b/>
                <w:sz w:val="24"/>
                <w:szCs w:val="24"/>
                <w:lang w:val="vi-VN"/>
              </w:rPr>
            </w:pPr>
            <w:r w:rsidRPr="00CD474A">
              <w:rPr>
                <w:bCs/>
                <w:sz w:val="24"/>
                <w:szCs w:val="24"/>
                <w:lang w:val="vi-VN"/>
              </w:rPr>
              <w:t>Tương thích Công ước Viên 1961 về quan hệ ngoại giao</w:t>
            </w:r>
          </w:p>
        </w:tc>
      </w:tr>
      <w:tr w:rsidR="00A27043" w:rsidRPr="00023F57" w14:paraId="403DBD01" w14:textId="77777777" w:rsidTr="00D706DE">
        <w:tc>
          <w:tcPr>
            <w:tcW w:w="7645" w:type="dxa"/>
          </w:tcPr>
          <w:p w14:paraId="58BE5A7F" w14:textId="77777777" w:rsidR="00A27043" w:rsidRPr="004E7AB8" w:rsidRDefault="00A27043" w:rsidP="00A27043">
            <w:pPr>
              <w:adjustRightInd w:val="0"/>
              <w:snapToGrid w:val="0"/>
              <w:spacing w:before="120" w:after="60" w:line="240" w:lineRule="auto"/>
              <w:jc w:val="both"/>
              <w:rPr>
                <w:sz w:val="24"/>
                <w:szCs w:val="24"/>
                <w:lang w:val="vi-VN"/>
              </w:rPr>
            </w:pPr>
            <w:r w:rsidRPr="004E7AB8">
              <w:rPr>
                <w:sz w:val="24"/>
                <w:szCs w:val="24"/>
                <w:lang w:val="vi-VN"/>
              </w:rPr>
              <w:t>12. Bổ sung một số khoản tại Điều 21 như sau:</w:t>
            </w:r>
          </w:p>
          <w:p w14:paraId="19A29973" w14:textId="77777777" w:rsidR="00A27043" w:rsidRPr="004E7AB8" w:rsidRDefault="00A27043" w:rsidP="00A27043">
            <w:pPr>
              <w:adjustRightInd w:val="0"/>
              <w:snapToGrid w:val="0"/>
              <w:spacing w:before="120" w:after="60" w:line="240" w:lineRule="auto"/>
              <w:jc w:val="both"/>
              <w:rPr>
                <w:sz w:val="24"/>
                <w:szCs w:val="24"/>
                <w:lang w:val="vi-VN"/>
              </w:rPr>
            </w:pPr>
            <w:r w:rsidRPr="004E7AB8">
              <w:rPr>
                <w:sz w:val="24"/>
                <w:szCs w:val="24"/>
              </w:rPr>
              <w:t xml:space="preserve">a) </w:t>
            </w:r>
            <w:r w:rsidRPr="004E7AB8">
              <w:rPr>
                <w:sz w:val="24"/>
                <w:szCs w:val="24"/>
                <w:lang w:val="vi-VN"/>
              </w:rPr>
              <w:t>Bổ sung khoản 2a vào sau khoản 2</w:t>
            </w:r>
            <w:r w:rsidRPr="004E7AB8">
              <w:rPr>
                <w:sz w:val="24"/>
                <w:szCs w:val="24"/>
              </w:rPr>
              <w:t xml:space="preserve"> </w:t>
            </w:r>
            <w:proofErr w:type="spellStart"/>
            <w:r w:rsidRPr="004E7AB8">
              <w:rPr>
                <w:sz w:val="24"/>
                <w:szCs w:val="24"/>
              </w:rPr>
              <w:t>như</w:t>
            </w:r>
            <w:proofErr w:type="spellEnd"/>
            <w:r w:rsidRPr="004E7AB8">
              <w:rPr>
                <w:sz w:val="24"/>
                <w:szCs w:val="24"/>
              </w:rPr>
              <w:t xml:space="preserve"> </w:t>
            </w:r>
            <w:proofErr w:type="spellStart"/>
            <w:r w:rsidRPr="004E7AB8">
              <w:rPr>
                <w:sz w:val="24"/>
                <w:szCs w:val="24"/>
              </w:rPr>
              <w:t>sau</w:t>
            </w:r>
            <w:proofErr w:type="spellEnd"/>
            <w:r w:rsidRPr="004E7AB8">
              <w:rPr>
                <w:sz w:val="24"/>
                <w:szCs w:val="24"/>
              </w:rPr>
              <w:t xml:space="preserve">: </w:t>
            </w:r>
          </w:p>
          <w:p w14:paraId="0DE5860E" w14:textId="77777777" w:rsidR="00A27043" w:rsidRPr="004E7AB8" w:rsidRDefault="00A27043" w:rsidP="00A27043">
            <w:pPr>
              <w:adjustRightInd w:val="0"/>
              <w:snapToGrid w:val="0"/>
              <w:spacing w:before="120" w:after="60" w:line="240" w:lineRule="auto"/>
              <w:jc w:val="both"/>
              <w:rPr>
                <w:sz w:val="24"/>
                <w:szCs w:val="24"/>
                <w:lang w:val="vi-VN"/>
              </w:rPr>
            </w:pPr>
            <w:r w:rsidRPr="004E7AB8">
              <w:rPr>
                <w:sz w:val="24"/>
                <w:szCs w:val="24"/>
                <w:lang w:val="vi-VN"/>
              </w:rPr>
              <w:t>“2a. Quyết định việc ký kết và tổ chức thực hiện văn bản hợp tác giữa cơ quan đại diện với đối tác nước ngoài theo quy định của Bộ trưởng Bộ Ngoại giao.</w:t>
            </w:r>
          </w:p>
          <w:p w14:paraId="3954802F" w14:textId="77777777" w:rsidR="00A27043" w:rsidRPr="004E7AB8" w:rsidRDefault="00A27043" w:rsidP="00A27043">
            <w:pPr>
              <w:adjustRightInd w:val="0"/>
              <w:snapToGrid w:val="0"/>
              <w:spacing w:before="120" w:after="60" w:line="240" w:lineRule="auto"/>
              <w:jc w:val="both"/>
              <w:rPr>
                <w:sz w:val="24"/>
                <w:szCs w:val="24"/>
                <w:lang w:val="vi-VN"/>
              </w:rPr>
            </w:pPr>
            <w:r w:rsidRPr="004E7AB8">
              <w:rPr>
                <w:sz w:val="24"/>
                <w:szCs w:val="24"/>
                <w:lang w:val="vi-VN"/>
              </w:rPr>
              <w:t>b</w:t>
            </w:r>
            <w:r w:rsidRPr="004E7AB8">
              <w:rPr>
                <w:sz w:val="24"/>
                <w:szCs w:val="24"/>
              </w:rPr>
              <w:t xml:space="preserve">) </w:t>
            </w:r>
            <w:proofErr w:type="spellStart"/>
            <w:r w:rsidRPr="004E7AB8">
              <w:rPr>
                <w:sz w:val="24"/>
                <w:szCs w:val="24"/>
              </w:rPr>
              <w:t>Bổ</w:t>
            </w:r>
            <w:proofErr w:type="spellEnd"/>
            <w:r w:rsidRPr="004E7AB8">
              <w:rPr>
                <w:sz w:val="24"/>
                <w:szCs w:val="24"/>
              </w:rPr>
              <w:t xml:space="preserve"> sung </w:t>
            </w:r>
            <w:r w:rsidRPr="004E7AB8">
              <w:rPr>
                <w:sz w:val="24"/>
                <w:szCs w:val="24"/>
                <w:lang w:val="vi-VN"/>
              </w:rPr>
              <w:t>khoản 7a vào sau khoản 7 như sau:</w:t>
            </w:r>
          </w:p>
          <w:p w14:paraId="6E6960E3" w14:textId="79C64E48" w:rsidR="00A27043" w:rsidRPr="003D0A2B" w:rsidRDefault="00A27043" w:rsidP="00A27043">
            <w:pPr>
              <w:adjustRightInd w:val="0"/>
              <w:snapToGrid w:val="0"/>
              <w:spacing w:before="120" w:after="60" w:line="240" w:lineRule="auto"/>
              <w:jc w:val="both"/>
              <w:rPr>
                <w:b/>
                <w:sz w:val="24"/>
                <w:szCs w:val="24"/>
                <w:lang w:val="vi-VN"/>
              </w:rPr>
            </w:pPr>
            <w:r w:rsidRPr="004E7AB8">
              <w:rPr>
                <w:sz w:val="24"/>
                <w:szCs w:val="24"/>
                <w:lang w:val="vi-VN"/>
              </w:rPr>
              <w:t>“7a. Triển khai công tác khen thưởng cho các tổ chức, cá nhân người Việt Nam ở nước ngoài theo quy định của pháp luật về thi đua, khen thưởng và quy định của Bộ trưởng Bộ Ngoại giao.</w:t>
            </w:r>
          </w:p>
        </w:tc>
        <w:tc>
          <w:tcPr>
            <w:tcW w:w="4590" w:type="dxa"/>
          </w:tcPr>
          <w:p w14:paraId="78AEF14D" w14:textId="77777777" w:rsidR="00A27043" w:rsidRPr="00CD474A" w:rsidRDefault="00A27043" w:rsidP="00A27043">
            <w:pPr>
              <w:adjustRightInd w:val="0"/>
              <w:snapToGrid w:val="0"/>
              <w:spacing w:before="120" w:after="60" w:line="240" w:lineRule="auto"/>
              <w:jc w:val="both"/>
              <w:rPr>
                <w:bCs/>
                <w:sz w:val="24"/>
                <w:szCs w:val="24"/>
                <w:lang w:val="vi-VN"/>
              </w:rPr>
            </w:pPr>
            <w:r w:rsidRPr="00CD474A">
              <w:rPr>
                <w:bCs/>
                <w:sz w:val="24"/>
                <w:szCs w:val="24"/>
                <w:lang w:val="vi-VN"/>
              </w:rPr>
              <w:t>- Công ước Viên 1961 về quan hệ ngoại giao và Công ước Viên 1963 về quan hệ lãnh sự không quy định việc trưởng cơ quan đại diện quyết định chức danh lãnh đạo, quản lý của thành viên cơ quan đại diện; không quy định về việc ký kết văn bản hợp tác của cơ quan đại diện;</w:t>
            </w:r>
          </w:p>
          <w:p w14:paraId="6A6C106E" w14:textId="77777777" w:rsidR="00A27043" w:rsidRPr="00CD474A" w:rsidRDefault="00A27043" w:rsidP="00A27043">
            <w:pPr>
              <w:adjustRightInd w:val="0"/>
              <w:snapToGrid w:val="0"/>
              <w:spacing w:before="120" w:after="60" w:line="240" w:lineRule="auto"/>
              <w:jc w:val="both"/>
              <w:rPr>
                <w:bCs/>
                <w:sz w:val="24"/>
                <w:szCs w:val="24"/>
                <w:lang w:val="vi-VN"/>
              </w:rPr>
            </w:pPr>
            <w:r w:rsidRPr="00CD474A">
              <w:rPr>
                <w:bCs/>
                <w:sz w:val="24"/>
                <w:szCs w:val="24"/>
                <w:lang w:val="vi-VN"/>
              </w:rPr>
              <w:t xml:space="preserve">- Công ước Viên 1961 về quan hệ ngoại giao quy định chức năng của cơ quan đại diện ngoại giao gồm </w:t>
            </w:r>
            <w:r w:rsidRPr="00CD474A">
              <w:rPr>
                <w:sz w:val="24"/>
                <w:szCs w:val="24"/>
                <w:lang w:val="vi-VN"/>
              </w:rPr>
              <w:t>b</w:t>
            </w:r>
            <w:r w:rsidRPr="00CD474A">
              <w:rPr>
                <w:bCs/>
                <w:sz w:val="24"/>
                <w:szCs w:val="24"/>
                <w:lang w:val="vi-VN"/>
              </w:rPr>
              <w:t xml:space="preserve">ảo vệ quyền lợi của Nước cử đi và của </w:t>
            </w:r>
            <w:r w:rsidRPr="00CD474A">
              <w:rPr>
                <w:bCs/>
                <w:sz w:val="24"/>
                <w:szCs w:val="24"/>
                <w:u w:val="single"/>
                <w:lang w:val="vi-VN"/>
              </w:rPr>
              <w:t>công dân</w:t>
            </w:r>
            <w:r w:rsidRPr="00CD474A">
              <w:rPr>
                <w:bCs/>
                <w:sz w:val="24"/>
                <w:szCs w:val="24"/>
                <w:lang w:val="vi-VN"/>
              </w:rPr>
              <w:t xml:space="preserve"> Nước cử tại Nước tiếp nhận trong phạm vi cho phép của luật quốc tế.</w:t>
            </w:r>
          </w:p>
          <w:p w14:paraId="5BB6DFDF" w14:textId="4EBF36BC" w:rsidR="00A27043" w:rsidRPr="003D0A2B" w:rsidRDefault="00A27043" w:rsidP="00A27043">
            <w:pPr>
              <w:adjustRightInd w:val="0"/>
              <w:snapToGrid w:val="0"/>
              <w:spacing w:before="120" w:after="60" w:line="240" w:lineRule="auto"/>
              <w:jc w:val="both"/>
              <w:rPr>
                <w:b/>
                <w:sz w:val="24"/>
                <w:szCs w:val="24"/>
                <w:lang w:val="vi-VN"/>
              </w:rPr>
            </w:pPr>
            <w:r w:rsidRPr="00CD474A">
              <w:rPr>
                <w:bCs/>
                <w:sz w:val="24"/>
                <w:szCs w:val="24"/>
                <w:lang w:val="vi-VN"/>
              </w:rPr>
              <w:lastRenderedPageBreak/>
              <w:t>- Công ước Viên 1961 về quan hệ ngoại giao và Công ước Viên 1963 về quan hệ lãnh sự không quy định về việc khen thưởng.</w:t>
            </w:r>
          </w:p>
        </w:tc>
        <w:tc>
          <w:tcPr>
            <w:tcW w:w="1890" w:type="dxa"/>
          </w:tcPr>
          <w:p w14:paraId="11B74E26" w14:textId="18A39DEB" w:rsidR="00A27043" w:rsidRPr="003D0A2B" w:rsidRDefault="00A27043" w:rsidP="00A27043">
            <w:pPr>
              <w:adjustRightInd w:val="0"/>
              <w:snapToGrid w:val="0"/>
              <w:spacing w:before="120" w:after="60" w:line="240" w:lineRule="auto"/>
              <w:jc w:val="both"/>
              <w:rPr>
                <w:b/>
                <w:sz w:val="24"/>
                <w:szCs w:val="24"/>
                <w:lang w:val="vi-VN"/>
              </w:rPr>
            </w:pPr>
            <w:r w:rsidRPr="00CD474A">
              <w:rPr>
                <w:bCs/>
                <w:sz w:val="24"/>
                <w:szCs w:val="24"/>
                <w:lang w:val="vi-VN"/>
              </w:rPr>
              <w:lastRenderedPageBreak/>
              <w:t>Tương thích Công ước Viên 1961 về quan hệ ngoại giao và Công ước Viên 1963 về quan hệ lãnh sự</w:t>
            </w:r>
          </w:p>
        </w:tc>
      </w:tr>
      <w:tr w:rsidR="00A27043" w:rsidRPr="00023F57" w14:paraId="4E8785F7" w14:textId="77777777" w:rsidTr="00D706DE">
        <w:tc>
          <w:tcPr>
            <w:tcW w:w="7645" w:type="dxa"/>
          </w:tcPr>
          <w:p w14:paraId="47B61DBC" w14:textId="77777777" w:rsidR="00A27043" w:rsidRPr="004E7AB8" w:rsidRDefault="00A27043" w:rsidP="00A27043">
            <w:pPr>
              <w:adjustRightInd w:val="0"/>
              <w:snapToGrid w:val="0"/>
              <w:spacing w:before="120" w:after="60" w:line="240" w:lineRule="auto"/>
              <w:jc w:val="both"/>
              <w:rPr>
                <w:sz w:val="24"/>
                <w:szCs w:val="24"/>
                <w:lang w:val="vi-VN"/>
              </w:rPr>
            </w:pPr>
            <w:r w:rsidRPr="004E7AB8">
              <w:rPr>
                <w:sz w:val="24"/>
                <w:szCs w:val="24"/>
                <w:lang w:val="vi-VN"/>
              </w:rPr>
              <w:t>13. Sửa đổi, bổ sung một số điểm, khoản của Điều 26 như sau:</w:t>
            </w:r>
          </w:p>
          <w:p w14:paraId="309F9F9F" w14:textId="77777777" w:rsidR="00A27043" w:rsidRPr="004E7AB8" w:rsidRDefault="00A27043" w:rsidP="00A27043">
            <w:pPr>
              <w:adjustRightInd w:val="0"/>
              <w:snapToGrid w:val="0"/>
              <w:spacing w:before="120" w:after="60" w:line="240" w:lineRule="auto"/>
              <w:jc w:val="both"/>
              <w:rPr>
                <w:sz w:val="24"/>
                <w:szCs w:val="24"/>
                <w:lang w:val="vi-VN"/>
              </w:rPr>
            </w:pPr>
            <w:r w:rsidRPr="004E7AB8">
              <w:rPr>
                <w:sz w:val="24"/>
                <w:szCs w:val="24"/>
                <w:lang w:val="vi-VN"/>
              </w:rPr>
              <w:t>a) Sửa đổi, bổ sung điểm c khoản 1 như sau:</w:t>
            </w:r>
          </w:p>
          <w:p w14:paraId="76BB66EF" w14:textId="77777777" w:rsidR="00A27043" w:rsidRPr="004E7AB8" w:rsidRDefault="00A27043" w:rsidP="00A27043">
            <w:pPr>
              <w:adjustRightInd w:val="0"/>
              <w:snapToGrid w:val="0"/>
              <w:spacing w:before="120" w:after="60" w:line="240" w:lineRule="auto"/>
              <w:jc w:val="both"/>
              <w:rPr>
                <w:sz w:val="24"/>
                <w:szCs w:val="24"/>
                <w:lang w:val="vi-VN"/>
              </w:rPr>
            </w:pPr>
            <w:r w:rsidRPr="004E7AB8">
              <w:rPr>
                <w:sz w:val="24"/>
                <w:szCs w:val="24"/>
                <w:lang w:val="vi-VN"/>
              </w:rPr>
              <w:t>“c) Trợ cấp và chế độ ưu đãi trong trường hợp công tác tại khu vực đang xảy ra xung đột vũ trang, thảm họa do thiên tai, dịch bệnh, hoặc trong điều kiện công tác đặc biệt khó khăn. Trợ cấp chi phí đi lại, điều trị tại Việt Nam hoặc nước thứ ba trong trường hợp thiên tai, dịch bệnh đặc biệt nguy hiểm hoặc trường hợp nội chiến gây nguy hiểm trực tiếp tới cơ quan đại diện.”</w:t>
            </w:r>
          </w:p>
          <w:p w14:paraId="0E68C64E" w14:textId="77777777" w:rsidR="00A27043" w:rsidRPr="004E7AB8" w:rsidRDefault="00A27043" w:rsidP="00A27043">
            <w:pPr>
              <w:adjustRightInd w:val="0"/>
              <w:snapToGrid w:val="0"/>
              <w:spacing w:before="120" w:after="60" w:line="240" w:lineRule="auto"/>
              <w:jc w:val="both"/>
              <w:rPr>
                <w:sz w:val="24"/>
                <w:szCs w:val="24"/>
                <w:lang w:val="vi-VN"/>
              </w:rPr>
            </w:pPr>
            <w:r w:rsidRPr="004E7AB8">
              <w:rPr>
                <w:sz w:val="24"/>
                <w:szCs w:val="24"/>
                <w:lang w:val="vi-VN"/>
              </w:rPr>
              <w:t>b) Bổ sung điểm đ vào sau điểm d khoản 1 như sau:</w:t>
            </w:r>
          </w:p>
          <w:p w14:paraId="648C4BF7" w14:textId="77777777" w:rsidR="00A27043" w:rsidRPr="004E7AB8" w:rsidRDefault="00A27043" w:rsidP="00A27043">
            <w:pPr>
              <w:adjustRightInd w:val="0"/>
              <w:snapToGrid w:val="0"/>
              <w:spacing w:before="120" w:after="60" w:line="240" w:lineRule="auto"/>
              <w:jc w:val="both"/>
              <w:rPr>
                <w:sz w:val="24"/>
                <w:szCs w:val="24"/>
                <w:lang w:val="vi-VN"/>
              </w:rPr>
            </w:pPr>
            <w:r w:rsidRPr="004E7AB8">
              <w:rPr>
                <w:sz w:val="24"/>
                <w:szCs w:val="24"/>
                <w:lang w:val="vi-VN"/>
              </w:rPr>
              <w:t>“đ) Phụ cấp địa bàn kiêm nhiệm (nếu có) đối với thành viên cơ quan đại diện.”</w:t>
            </w:r>
          </w:p>
          <w:p w14:paraId="754B3452" w14:textId="77777777" w:rsidR="00A27043" w:rsidRPr="004E7AB8" w:rsidRDefault="00A27043" w:rsidP="00A27043">
            <w:pPr>
              <w:adjustRightInd w:val="0"/>
              <w:snapToGrid w:val="0"/>
              <w:spacing w:before="120" w:after="60" w:line="240" w:lineRule="auto"/>
              <w:jc w:val="both"/>
              <w:rPr>
                <w:sz w:val="24"/>
                <w:szCs w:val="24"/>
                <w:lang w:val="vi-VN"/>
              </w:rPr>
            </w:pPr>
            <w:r w:rsidRPr="004E7AB8">
              <w:rPr>
                <w:sz w:val="24"/>
                <w:szCs w:val="24"/>
                <w:lang w:val="vi-VN"/>
              </w:rPr>
              <w:t>c) Sửa đổi, bổ sung khoản 3 như sau:</w:t>
            </w:r>
          </w:p>
          <w:p w14:paraId="1B88A7DB" w14:textId="612315B7" w:rsidR="00A27043" w:rsidRPr="003D0A2B" w:rsidRDefault="00A27043" w:rsidP="00A27043">
            <w:pPr>
              <w:adjustRightInd w:val="0"/>
              <w:snapToGrid w:val="0"/>
              <w:spacing w:before="120" w:after="60" w:line="240" w:lineRule="auto"/>
              <w:jc w:val="both"/>
              <w:rPr>
                <w:b/>
                <w:sz w:val="24"/>
                <w:szCs w:val="24"/>
                <w:lang w:val="vi-VN"/>
              </w:rPr>
            </w:pPr>
            <w:r w:rsidRPr="004E7AB8">
              <w:rPr>
                <w:sz w:val="24"/>
                <w:szCs w:val="24"/>
                <w:lang w:val="vi-VN"/>
              </w:rPr>
              <w:t>“3. Con chưa thành niên đi theo thành viên cơ quan đại diện được bảo đảm học phí tại quốc gia tiếp nhận, chi phí mua bảo hiểm khám bệnh, chữa bệnh, chế độ vé máy bay, cân cước tương tự như đối với phu nhân/phu quân thành viên cơ quan đại diện, trợ cấp chi phí đi lại, điều trị tại Việt Nam hoặc nước thứ ba trong trường hợp thiên tai, dịch bệnh đặc biệt nguy hiểm hoặc trường hợp nội chiến gây nguy hiểm trực tiếp tới cơ quan đại diện.</w:t>
            </w:r>
          </w:p>
        </w:tc>
        <w:tc>
          <w:tcPr>
            <w:tcW w:w="4590" w:type="dxa"/>
          </w:tcPr>
          <w:p w14:paraId="649C43E3" w14:textId="0CA73C34" w:rsidR="00A27043" w:rsidRPr="003D0A2B" w:rsidRDefault="00A27043" w:rsidP="00A27043">
            <w:pPr>
              <w:adjustRightInd w:val="0"/>
              <w:snapToGrid w:val="0"/>
              <w:spacing w:before="120" w:after="60" w:line="240" w:lineRule="auto"/>
              <w:jc w:val="both"/>
              <w:rPr>
                <w:b/>
                <w:sz w:val="24"/>
                <w:szCs w:val="24"/>
                <w:lang w:val="vi-VN"/>
              </w:rPr>
            </w:pPr>
            <w:r w:rsidRPr="00CD474A">
              <w:rPr>
                <w:bCs/>
                <w:sz w:val="24"/>
                <w:szCs w:val="24"/>
                <w:lang w:val="vi-VN"/>
              </w:rPr>
              <w:t>Không có điều ước quốc tế liên quan</w:t>
            </w:r>
          </w:p>
        </w:tc>
        <w:tc>
          <w:tcPr>
            <w:tcW w:w="1890" w:type="dxa"/>
          </w:tcPr>
          <w:p w14:paraId="59E558AB" w14:textId="77777777" w:rsidR="00A27043" w:rsidRPr="003D0A2B" w:rsidRDefault="00A27043" w:rsidP="00A27043">
            <w:pPr>
              <w:adjustRightInd w:val="0"/>
              <w:snapToGrid w:val="0"/>
              <w:spacing w:before="120" w:after="60" w:line="240" w:lineRule="auto"/>
              <w:jc w:val="both"/>
              <w:rPr>
                <w:b/>
                <w:sz w:val="24"/>
                <w:szCs w:val="24"/>
                <w:lang w:val="vi-VN"/>
              </w:rPr>
            </w:pPr>
          </w:p>
        </w:tc>
      </w:tr>
      <w:tr w:rsidR="00A27043" w:rsidRPr="00023F57" w14:paraId="65DA98B7" w14:textId="77777777" w:rsidTr="00D706DE">
        <w:tc>
          <w:tcPr>
            <w:tcW w:w="7645" w:type="dxa"/>
          </w:tcPr>
          <w:p w14:paraId="1A04E4ED" w14:textId="77777777" w:rsidR="00A27043" w:rsidRPr="004E7AB8" w:rsidRDefault="00A27043" w:rsidP="00A27043">
            <w:pPr>
              <w:adjustRightInd w:val="0"/>
              <w:snapToGrid w:val="0"/>
              <w:spacing w:before="120" w:after="60" w:line="240" w:lineRule="auto"/>
              <w:jc w:val="both"/>
              <w:rPr>
                <w:sz w:val="24"/>
                <w:szCs w:val="24"/>
                <w:lang w:val="vi-VN"/>
              </w:rPr>
            </w:pPr>
            <w:r w:rsidRPr="004E7AB8">
              <w:rPr>
                <w:sz w:val="24"/>
                <w:szCs w:val="24"/>
                <w:lang w:val="vi-VN"/>
              </w:rPr>
              <w:t>14. Sửa đổi, bổ sung một số khoản của Điều 27 như sau:</w:t>
            </w:r>
          </w:p>
          <w:p w14:paraId="48CF0A99" w14:textId="77777777" w:rsidR="00A27043" w:rsidRPr="004E7AB8" w:rsidRDefault="00A27043" w:rsidP="00A27043">
            <w:pPr>
              <w:adjustRightInd w:val="0"/>
              <w:snapToGrid w:val="0"/>
              <w:spacing w:before="120" w:after="60" w:line="240" w:lineRule="auto"/>
              <w:jc w:val="both"/>
              <w:rPr>
                <w:sz w:val="24"/>
                <w:szCs w:val="24"/>
              </w:rPr>
            </w:pPr>
            <w:r w:rsidRPr="004E7AB8">
              <w:rPr>
                <w:sz w:val="24"/>
                <w:szCs w:val="24"/>
              </w:rPr>
              <w:t xml:space="preserve">a) Sửa </w:t>
            </w:r>
            <w:proofErr w:type="spellStart"/>
            <w:r w:rsidRPr="004E7AB8">
              <w:rPr>
                <w:sz w:val="24"/>
                <w:szCs w:val="24"/>
              </w:rPr>
              <w:t>đổi</w:t>
            </w:r>
            <w:proofErr w:type="spellEnd"/>
            <w:r w:rsidRPr="004E7AB8">
              <w:rPr>
                <w:sz w:val="24"/>
                <w:szCs w:val="24"/>
              </w:rPr>
              <w:t xml:space="preserve">, </w:t>
            </w:r>
            <w:proofErr w:type="spellStart"/>
            <w:r w:rsidRPr="004E7AB8">
              <w:rPr>
                <w:sz w:val="24"/>
                <w:szCs w:val="24"/>
              </w:rPr>
              <w:t>bổ</w:t>
            </w:r>
            <w:proofErr w:type="spellEnd"/>
            <w:r w:rsidRPr="004E7AB8">
              <w:rPr>
                <w:sz w:val="24"/>
                <w:szCs w:val="24"/>
              </w:rPr>
              <w:t xml:space="preserve"> sung </w:t>
            </w:r>
            <w:r w:rsidRPr="004E7AB8">
              <w:rPr>
                <w:sz w:val="24"/>
                <w:szCs w:val="24"/>
                <w:lang w:val="vi-VN"/>
              </w:rPr>
              <w:t>khoản 1</w:t>
            </w:r>
            <w:r w:rsidRPr="004E7AB8">
              <w:rPr>
                <w:sz w:val="24"/>
                <w:szCs w:val="24"/>
              </w:rPr>
              <w:t xml:space="preserve"> </w:t>
            </w:r>
            <w:proofErr w:type="spellStart"/>
            <w:r w:rsidRPr="004E7AB8">
              <w:rPr>
                <w:sz w:val="24"/>
                <w:szCs w:val="24"/>
              </w:rPr>
              <w:t>như</w:t>
            </w:r>
            <w:proofErr w:type="spellEnd"/>
            <w:r w:rsidRPr="004E7AB8">
              <w:rPr>
                <w:sz w:val="24"/>
                <w:szCs w:val="24"/>
              </w:rPr>
              <w:t xml:space="preserve"> </w:t>
            </w:r>
            <w:proofErr w:type="spellStart"/>
            <w:r w:rsidRPr="004E7AB8">
              <w:rPr>
                <w:sz w:val="24"/>
                <w:szCs w:val="24"/>
              </w:rPr>
              <w:t>sau</w:t>
            </w:r>
            <w:proofErr w:type="spellEnd"/>
            <w:r w:rsidRPr="004E7AB8">
              <w:rPr>
                <w:sz w:val="24"/>
                <w:szCs w:val="24"/>
              </w:rPr>
              <w:t>:</w:t>
            </w:r>
          </w:p>
          <w:p w14:paraId="49D679C1" w14:textId="77777777" w:rsidR="00A27043" w:rsidRPr="004E7AB8" w:rsidRDefault="00A27043" w:rsidP="00A27043">
            <w:pPr>
              <w:adjustRightInd w:val="0"/>
              <w:snapToGrid w:val="0"/>
              <w:spacing w:before="120" w:after="60" w:line="240" w:lineRule="auto"/>
              <w:jc w:val="both"/>
              <w:rPr>
                <w:sz w:val="24"/>
                <w:szCs w:val="24"/>
              </w:rPr>
            </w:pPr>
            <w:r w:rsidRPr="004E7AB8">
              <w:rPr>
                <w:sz w:val="24"/>
                <w:szCs w:val="24"/>
              </w:rPr>
              <w:t>“</w:t>
            </w:r>
            <w:r w:rsidRPr="004E7AB8">
              <w:rPr>
                <w:sz w:val="24"/>
                <w:szCs w:val="24"/>
                <w:lang w:val="vi-VN"/>
              </w:rPr>
              <w:t>1. Nhiệm kỳ công tác của thành viên cơ quan đại diện là 36 tháng, trừ trường hợp quy định tại khoản 1a Điều này, và có thể được kéo dài trong trường hợp cần thiết theo quy định tại khoản 7 Điều 32 của Luật này.</w:t>
            </w:r>
          </w:p>
          <w:p w14:paraId="4409C9B7" w14:textId="77777777" w:rsidR="00A27043" w:rsidRPr="004E7AB8" w:rsidRDefault="00A27043" w:rsidP="00A27043">
            <w:pPr>
              <w:adjustRightInd w:val="0"/>
              <w:snapToGrid w:val="0"/>
              <w:spacing w:before="120" w:after="60" w:line="240" w:lineRule="auto"/>
              <w:jc w:val="both"/>
              <w:rPr>
                <w:sz w:val="24"/>
                <w:szCs w:val="24"/>
              </w:rPr>
            </w:pPr>
            <w:r w:rsidRPr="004E7AB8">
              <w:rPr>
                <w:sz w:val="24"/>
                <w:szCs w:val="24"/>
              </w:rPr>
              <w:t>b) B</w:t>
            </w:r>
            <w:r w:rsidRPr="004E7AB8">
              <w:rPr>
                <w:sz w:val="24"/>
                <w:szCs w:val="24"/>
                <w:lang w:val="vi-VN"/>
              </w:rPr>
              <w:t>ổ sung khoản 1a vào sau khoản 1 như sau:</w:t>
            </w:r>
          </w:p>
          <w:p w14:paraId="16B0764B" w14:textId="468C3AD6" w:rsidR="00A27043" w:rsidRPr="003D0A2B" w:rsidRDefault="00A27043" w:rsidP="00A27043">
            <w:pPr>
              <w:adjustRightInd w:val="0"/>
              <w:snapToGrid w:val="0"/>
              <w:spacing w:before="120" w:after="60" w:line="240" w:lineRule="auto"/>
              <w:jc w:val="both"/>
              <w:rPr>
                <w:b/>
                <w:sz w:val="24"/>
                <w:szCs w:val="24"/>
                <w:lang w:val="vi-VN"/>
              </w:rPr>
            </w:pPr>
            <w:r w:rsidRPr="004E7AB8">
              <w:rPr>
                <w:sz w:val="24"/>
                <w:szCs w:val="24"/>
              </w:rPr>
              <w:t>“</w:t>
            </w:r>
            <w:r w:rsidRPr="004E7AB8">
              <w:rPr>
                <w:sz w:val="24"/>
                <w:szCs w:val="24"/>
                <w:lang w:val="vi-VN"/>
              </w:rPr>
              <w:t>1a. Trong trường hợp do nhu cầu công tác và trên cơ sở đề nghị của Thủ trưởng cơ quan cử cán bộ, Bộ trưởng Bộ Ngoại giao quyết định thời hạn nhiệm kỳ công tác của thành viên cơ quan đại diện, tối đa không quá 60 tháng.”</w:t>
            </w:r>
          </w:p>
        </w:tc>
        <w:tc>
          <w:tcPr>
            <w:tcW w:w="4590" w:type="dxa"/>
          </w:tcPr>
          <w:p w14:paraId="0AB6C6C8" w14:textId="18D2C078" w:rsidR="00A27043" w:rsidRPr="003D0A2B" w:rsidRDefault="00A27043" w:rsidP="00A27043">
            <w:pPr>
              <w:adjustRightInd w:val="0"/>
              <w:snapToGrid w:val="0"/>
              <w:spacing w:before="120" w:after="60" w:line="240" w:lineRule="auto"/>
              <w:jc w:val="both"/>
              <w:rPr>
                <w:b/>
                <w:sz w:val="24"/>
                <w:szCs w:val="24"/>
                <w:lang w:val="vi-VN"/>
              </w:rPr>
            </w:pPr>
            <w:r w:rsidRPr="00CD474A">
              <w:rPr>
                <w:bCs/>
                <w:sz w:val="24"/>
                <w:szCs w:val="24"/>
                <w:lang w:val="vi-VN"/>
              </w:rPr>
              <w:t>Công ước Viên 1961 về quan hệ ngoại giao, Công ước Viên 1963 về quan hệ lãnh sự không quy định về nhiệm kỳ của thành viên cơ quan đại diện</w:t>
            </w:r>
          </w:p>
        </w:tc>
        <w:tc>
          <w:tcPr>
            <w:tcW w:w="1890" w:type="dxa"/>
          </w:tcPr>
          <w:p w14:paraId="20F4AE97" w14:textId="77777777" w:rsidR="00A27043" w:rsidRPr="003D0A2B" w:rsidRDefault="00A27043" w:rsidP="00A27043">
            <w:pPr>
              <w:adjustRightInd w:val="0"/>
              <w:snapToGrid w:val="0"/>
              <w:spacing w:before="120" w:after="60" w:line="240" w:lineRule="auto"/>
              <w:jc w:val="both"/>
              <w:rPr>
                <w:b/>
                <w:sz w:val="24"/>
                <w:szCs w:val="24"/>
                <w:lang w:val="vi-VN"/>
              </w:rPr>
            </w:pPr>
          </w:p>
        </w:tc>
      </w:tr>
      <w:tr w:rsidR="00A27043" w:rsidRPr="00023F57" w14:paraId="1B28F7F1" w14:textId="77777777" w:rsidTr="00D706DE">
        <w:tc>
          <w:tcPr>
            <w:tcW w:w="7645" w:type="dxa"/>
          </w:tcPr>
          <w:p w14:paraId="0CB9F6EB" w14:textId="77777777" w:rsidR="00A27043" w:rsidRPr="004E7AB8" w:rsidRDefault="00A27043" w:rsidP="00A27043">
            <w:pPr>
              <w:adjustRightInd w:val="0"/>
              <w:snapToGrid w:val="0"/>
              <w:spacing w:before="120" w:after="60" w:line="240" w:lineRule="auto"/>
              <w:jc w:val="both"/>
              <w:rPr>
                <w:sz w:val="24"/>
                <w:szCs w:val="24"/>
                <w:lang w:val="vi-VN"/>
              </w:rPr>
            </w:pPr>
            <w:r w:rsidRPr="004E7AB8">
              <w:rPr>
                <w:sz w:val="24"/>
                <w:szCs w:val="24"/>
                <w:lang w:val="vi-VN"/>
              </w:rPr>
              <w:lastRenderedPageBreak/>
              <w:t>15. Sửa đổi, bổ sung một số khoản của Điều 32 như sau:</w:t>
            </w:r>
          </w:p>
          <w:p w14:paraId="55423A4F" w14:textId="77777777" w:rsidR="00A27043" w:rsidRPr="004E7AB8" w:rsidRDefault="00A27043" w:rsidP="00A27043">
            <w:pPr>
              <w:adjustRightInd w:val="0"/>
              <w:snapToGrid w:val="0"/>
              <w:spacing w:before="120" w:after="60" w:line="240" w:lineRule="auto"/>
              <w:jc w:val="both"/>
              <w:rPr>
                <w:sz w:val="24"/>
                <w:szCs w:val="24"/>
                <w:lang w:val="vi-VN"/>
              </w:rPr>
            </w:pPr>
            <w:r w:rsidRPr="004E7AB8">
              <w:rPr>
                <w:sz w:val="24"/>
                <w:szCs w:val="24"/>
              </w:rPr>
              <w:t>a</w:t>
            </w:r>
            <w:r w:rsidRPr="004E7AB8">
              <w:rPr>
                <w:sz w:val="24"/>
                <w:szCs w:val="24"/>
                <w:lang w:val="vi-VN"/>
              </w:rPr>
              <w:t xml:space="preserve">) Sửa đổi, bổ sung khoản 6 như sau: </w:t>
            </w:r>
          </w:p>
          <w:p w14:paraId="68C3D797" w14:textId="77777777" w:rsidR="00A27043" w:rsidRPr="004E7AB8" w:rsidRDefault="00A27043" w:rsidP="00A27043">
            <w:pPr>
              <w:adjustRightInd w:val="0"/>
              <w:snapToGrid w:val="0"/>
              <w:spacing w:before="120" w:after="60" w:line="240" w:lineRule="auto"/>
              <w:jc w:val="both"/>
              <w:rPr>
                <w:sz w:val="24"/>
                <w:szCs w:val="24"/>
                <w:lang w:val="vi-VN"/>
              </w:rPr>
            </w:pPr>
            <w:r w:rsidRPr="004E7AB8">
              <w:rPr>
                <w:sz w:val="24"/>
                <w:szCs w:val="24"/>
                <w:lang w:val="vi-VN"/>
              </w:rPr>
              <w:t>“6. Kiến nghị Thủ tướng Chính phủ trình Ủy ban Thường vụ Quốc hội phê chuẩn đề nghị bổ nhiệm, miễn nhiệm Đại sứ đặc mệnh toàn quyền; kiến nghị Thủ tướng Chính phủ trình Chủ tịch nước cử và triệu hồi Đại diện của Chủ tịch nước tại tổ chức quốc tế.</w:t>
            </w:r>
          </w:p>
          <w:p w14:paraId="3C32B577" w14:textId="77777777" w:rsidR="00A27043" w:rsidRPr="004E7AB8" w:rsidRDefault="00A27043" w:rsidP="00A27043">
            <w:pPr>
              <w:adjustRightInd w:val="0"/>
              <w:snapToGrid w:val="0"/>
              <w:spacing w:before="120" w:after="60" w:line="240" w:lineRule="auto"/>
              <w:jc w:val="both"/>
              <w:rPr>
                <w:sz w:val="24"/>
                <w:szCs w:val="24"/>
                <w:lang w:val="vi-VN"/>
              </w:rPr>
            </w:pPr>
            <w:r w:rsidRPr="004E7AB8">
              <w:rPr>
                <w:sz w:val="24"/>
                <w:szCs w:val="24"/>
                <w:lang w:val="vi-VN"/>
              </w:rPr>
              <w:t>Quyết định kéo dài nhiệm kỳ của Đại sứ đặc mệnh toàn quyền căn cứ bối cảnh, tình hình, yêu cầu nhiệm vụ đối ngoại tại địa bàn và báo cáo Chủ tịch nước, Ủy ban Thường vụ Quốc hội, Thủ tướng Chính phủ.”</w:t>
            </w:r>
          </w:p>
          <w:p w14:paraId="00686882" w14:textId="77777777" w:rsidR="00A27043" w:rsidRPr="004E7AB8" w:rsidRDefault="00A27043" w:rsidP="00A27043">
            <w:pPr>
              <w:adjustRightInd w:val="0"/>
              <w:snapToGrid w:val="0"/>
              <w:spacing w:before="120" w:after="60" w:line="240" w:lineRule="auto"/>
              <w:jc w:val="both"/>
              <w:rPr>
                <w:sz w:val="24"/>
                <w:szCs w:val="24"/>
                <w:lang w:val="vi-VN"/>
              </w:rPr>
            </w:pPr>
            <w:r w:rsidRPr="004E7AB8">
              <w:rPr>
                <w:sz w:val="24"/>
                <w:szCs w:val="24"/>
                <w:lang w:val="vi-VN"/>
              </w:rPr>
              <w:t>b) Sửa đổi, bổ sung khoản 7 như sau:</w:t>
            </w:r>
          </w:p>
          <w:p w14:paraId="407DE146" w14:textId="77777777" w:rsidR="00A27043" w:rsidRPr="004E7AB8" w:rsidRDefault="00A27043" w:rsidP="00A27043">
            <w:pPr>
              <w:adjustRightInd w:val="0"/>
              <w:snapToGrid w:val="0"/>
              <w:spacing w:before="120" w:after="60" w:line="240" w:lineRule="auto"/>
              <w:jc w:val="both"/>
              <w:rPr>
                <w:sz w:val="24"/>
                <w:szCs w:val="24"/>
                <w:lang w:val="vi-VN"/>
              </w:rPr>
            </w:pPr>
            <w:r w:rsidRPr="004E7AB8">
              <w:rPr>
                <w:sz w:val="24"/>
                <w:szCs w:val="24"/>
                <w:lang w:val="vi-VN"/>
              </w:rPr>
              <w:t>“7. Bổ nhiệm, kéo dài nhiệm kỳ, triệu hồi thành viên của cơ quan đại diện, trừ trường hợp được quy định tại khoản 6 Điều này.”</w:t>
            </w:r>
          </w:p>
          <w:p w14:paraId="38380E0D" w14:textId="77777777" w:rsidR="00A27043" w:rsidRPr="004E7AB8" w:rsidRDefault="00A27043" w:rsidP="00A27043">
            <w:pPr>
              <w:adjustRightInd w:val="0"/>
              <w:snapToGrid w:val="0"/>
              <w:spacing w:before="120" w:after="60" w:line="240" w:lineRule="auto"/>
              <w:jc w:val="both"/>
              <w:rPr>
                <w:sz w:val="24"/>
                <w:szCs w:val="24"/>
                <w:lang w:val="vi-VN"/>
              </w:rPr>
            </w:pPr>
            <w:r w:rsidRPr="004E7AB8">
              <w:rPr>
                <w:sz w:val="24"/>
                <w:szCs w:val="24"/>
              </w:rPr>
              <w:t>c</w:t>
            </w:r>
            <w:r w:rsidRPr="004E7AB8">
              <w:rPr>
                <w:sz w:val="24"/>
                <w:szCs w:val="24"/>
                <w:lang w:val="vi-VN"/>
              </w:rPr>
              <w:t xml:space="preserve">) Bổ sung khoản 8a vào sau khoản 8 như sau: </w:t>
            </w:r>
          </w:p>
          <w:p w14:paraId="0E2197B9" w14:textId="597FE5DB" w:rsidR="00A27043" w:rsidRPr="003D0A2B" w:rsidRDefault="00A27043" w:rsidP="00A27043">
            <w:pPr>
              <w:adjustRightInd w:val="0"/>
              <w:snapToGrid w:val="0"/>
              <w:spacing w:before="120" w:after="60" w:line="240" w:lineRule="auto"/>
              <w:jc w:val="both"/>
              <w:rPr>
                <w:b/>
                <w:sz w:val="24"/>
                <w:szCs w:val="24"/>
                <w:lang w:val="vi-VN"/>
              </w:rPr>
            </w:pPr>
            <w:r w:rsidRPr="004E7AB8">
              <w:rPr>
                <w:sz w:val="24"/>
                <w:szCs w:val="24"/>
                <w:lang w:val="vi-VN"/>
              </w:rPr>
              <w:t>“8a. Chủ trì, phối hợp với các cơ quan liên quan trong trường hợp cần thiết và trên cơ sở thỏa thuận với nước tiếp nhận, quyết định việc xác lập, điều chỉnh khu vực lãnh sự của cơ quan đại diện lãnh sự của Việt Nam ở nước ngoài. Ban hành văn bản quy phạm pháp luật quy định riêng về nguyên tắc giải quyết công tác lãnh sự, việc ký giấy tờ lãnh sự tại cơ quan đại diện.</w:t>
            </w:r>
          </w:p>
        </w:tc>
        <w:tc>
          <w:tcPr>
            <w:tcW w:w="4590" w:type="dxa"/>
          </w:tcPr>
          <w:p w14:paraId="784FED29" w14:textId="77777777" w:rsidR="00A27043" w:rsidRPr="00CD474A" w:rsidRDefault="00A27043" w:rsidP="00A27043">
            <w:pPr>
              <w:adjustRightInd w:val="0"/>
              <w:snapToGrid w:val="0"/>
              <w:spacing w:before="120" w:after="60" w:line="240" w:lineRule="auto"/>
              <w:jc w:val="both"/>
              <w:rPr>
                <w:bCs/>
                <w:sz w:val="24"/>
                <w:szCs w:val="24"/>
                <w:lang w:val="vi-VN"/>
              </w:rPr>
            </w:pPr>
            <w:r w:rsidRPr="00CD474A">
              <w:rPr>
                <w:bCs/>
                <w:sz w:val="24"/>
                <w:szCs w:val="24"/>
                <w:lang w:val="vi-VN"/>
              </w:rPr>
              <w:t>- Công ước Viên 1961 về quan hệ ngoại giao quy định về việc nước cử cử người đứng đầu cơ quan đại diện ngoại giao và việc nước tiếp nhận chấp thuận/không chấp thuận người đứng đầu cơ quan đại diện của nước cử, không quy định về thời gian nhiệm kỳ hoặc việc kéo dài nhiệm kỳ của người đứng đầu cơ quan đại diện ngoại giao.</w:t>
            </w:r>
          </w:p>
          <w:p w14:paraId="2D4A430B" w14:textId="77777777" w:rsidR="00A27043" w:rsidRPr="00CD474A" w:rsidRDefault="00A27043" w:rsidP="00A27043">
            <w:pPr>
              <w:adjustRightInd w:val="0"/>
              <w:snapToGrid w:val="0"/>
              <w:spacing w:before="120" w:after="60" w:line="240" w:lineRule="auto"/>
              <w:jc w:val="both"/>
              <w:rPr>
                <w:bCs/>
                <w:sz w:val="24"/>
                <w:szCs w:val="24"/>
                <w:lang w:val="vi-VN"/>
              </w:rPr>
            </w:pPr>
            <w:r w:rsidRPr="00CD474A">
              <w:rPr>
                <w:bCs/>
                <w:sz w:val="24"/>
                <w:szCs w:val="24"/>
                <w:lang w:val="vi-VN"/>
              </w:rPr>
              <w:t>Công ước Viên 1963 về quan hệ lãnh sự quy định về việc nước cử có quyền tự do quyết định việc cử hoặc tiếp nhận viên chức lãnh sự danh dự.</w:t>
            </w:r>
          </w:p>
          <w:p w14:paraId="14FACE4C" w14:textId="77777777" w:rsidR="00A27043" w:rsidRPr="003D0A2B" w:rsidRDefault="00A27043" w:rsidP="00A27043">
            <w:pPr>
              <w:adjustRightInd w:val="0"/>
              <w:snapToGrid w:val="0"/>
              <w:spacing w:before="120" w:after="60" w:line="240" w:lineRule="auto"/>
              <w:jc w:val="both"/>
              <w:rPr>
                <w:bCs/>
                <w:sz w:val="24"/>
                <w:szCs w:val="24"/>
              </w:rPr>
            </w:pPr>
            <w:r w:rsidRPr="00CD474A">
              <w:rPr>
                <w:bCs/>
                <w:sz w:val="24"/>
                <w:szCs w:val="24"/>
                <w:lang w:val="vi-VN"/>
              </w:rPr>
              <w:t xml:space="preserve">- Công ước Viên 1963 về quan hệ lãnh sự quy định về việc nước cử và nước tiếp nhận thỏa thuận với nhau về khu vực lãnh sự. </w:t>
            </w:r>
            <w:r w:rsidRPr="003D0A2B">
              <w:rPr>
                <w:bCs/>
                <w:sz w:val="24"/>
                <w:szCs w:val="24"/>
              </w:rPr>
              <w:t>(</w:t>
            </w:r>
            <w:proofErr w:type="spellStart"/>
            <w:r w:rsidRPr="003D0A2B">
              <w:rPr>
                <w:bCs/>
                <w:sz w:val="24"/>
                <w:szCs w:val="24"/>
              </w:rPr>
              <w:t>Điều</w:t>
            </w:r>
            <w:proofErr w:type="spellEnd"/>
            <w:r w:rsidRPr="003D0A2B">
              <w:rPr>
                <w:bCs/>
                <w:sz w:val="24"/>
                <w:szCs w:val="24"/>
              </w:rPr>
              <w:t xml:space="preserve"> 4).</w:t>
            </w:r>
          </w:p>
          <w:p w14:paraId="39C6559F" w14:textId="77777777" w:rsidR="00A27043" w:rsidRPr="003D0A2B" w:rsidRDefault="00A27043" w:rsidP="00A27043">
            <w:pPr>
              <w:adjustRightInd w:val="0"/>
              <w:snapToGrid w:val="0"/>
              <w:spacing w:before="120" w:after="60" w:line="240" w:lineRule="auto"/>
              <w:jc w:val="both"/>
              <w:rPr>
                <w:b/>
                <w:sz w:val="24"/>
                <w:szCs w:val="24"/>
                <w:lang w:val="vi-VN"/>
              </w:rPr>
            </w:pPr>
          </w:p>
        </w:tc>
        <w:tc>
          <w:tcPr>
            <w:tcW w:w="1890" w:type="dxa"/>
          </w:tcPr>
          <w:p w14:paraId="08CF7E32" w14:textId="74C8F027" w:rsidR="00A27043" w:rsidRPr="003D0A2B" w:rsidRDefault="00A27043" w:rsidP="00A27043">
            <w:pPr>
              <w:adjustRightInd w:val="0"/>
              <w:snapToGrid w:val="0"/>
              <w:spacing w:before="120" w:after="60" w:line="240" w:lineRule="auto"/>
              <w:jc w:val="both"/>
              <w:rPr>
                <w:b/>
                <w:sz w:val="24"/>
                <w:szCs w:val="24"/>
                <w:lang w:val="vi-VN"/>
              </w:rPr>
            </w:pPr>
            <w:r w:rsidRPr="00A27043">
              <w:rPr>
                <w:bCs/>
                <w:sz w:val="24"/>
                <w:szCs w:val="24"/>
                <w:lang w:val="vi-VN"/>
              </w:rPr>
              <w:t>Tương thích với Công ước Viên 1961 về quan hệ ngoại giao và Công ước Viên 1963 về quan hệ lãnh sự</w:t>
            </w:r>
          </w:p>
        </w:tc>
      </w:tr>
      <w:tr w:rsidR="00A27043" w:rsidRPr="00023F57" w14:paraId="096CD511" w14:textId="77777777" w:rsidTr="00D706DE">
        <w:tc>
          <w:tcPr>
            <w:tcW w:w="7645" w:type="dxa"/>
          </w:tcPr>
          <w:p w14:paraId="1AA1FA4C" w14:textId="77777777" w:rsidR="00A27043" w:rsidRPr="004E7AB8" w:rsidRDefault="00A27043" w:rsidP="00A27043">
            <w:pPr>
              <w:adjustRightInd w:val="0"/>
              <w:snapToGrid w:val="0"/>
              <w:spacing w:before="120" w:after="60" w:line="240" w:lineRule="auto"/>
              <w:jc w:val="both"/>
              <w:rPr>
                <w:sz w:val="24"/>
                <w:szCs w:val="24"/>
                <w:lang w:val="vi-VN"/>
              </w:rPr>
            </w:pPr>
            <w:r w:rsidRPr="004E7AB8">
              <w:rPr>
                <w:sz w:val="24"/>
                <w:szCs w:val="24"/>
                <w:lang w:val="vi-VN"/>
              </w:rPr>
              <w:t>16. Sửa đổi, bổ sung điểm b khoản 1 Điều 33 như sau:</w:t>
            </w:r>
          </w:p>
          <w:p w14:paraId="0DBC9FBC" w14:textId="530BF320" w:rsidR="00A27043" w:rsidRPr="003D0A2B" w:rsidRDefault="00A27043" w:rsidP="00A27043">
            <w:pPr>
              <w:adjustRightInd w:val="0"/>
              <w:snapToGrid w:val="0"/>
              <w:spacing w:before="120" w:after="60" w:line="240" w:lineRule="auto"/>
              <w:jc w:val="both"/>
              <w:rPr>
                <w:b/>
                <w:sz w:val="24"/>
                <w:szCs w:val="24"/>
                <w:lang w:val="vi-VN"/>
              </w:rPr>
            </w:pPr>
            <w:r w:rsidRPr="004E7AB8" w:rsidDel="00ED4455">
              <w:rPr>
                <w:sz w:val="24"/>
                <w:szCs w:val="24"/>
                <w:lang w:val="vi-VN"/>
              </w:rPr>
              <w:t xml:space="preserve"> </w:t>
            </w:r>
            <w:r w:rsidRPr="004E7AB8">
              <w:rPr>
                <w:sz w:val="24"/>
                <w:szCs w:val="24"/>
                <w:lang w:val="vi-VN"/>
              </w:rPr>
              <w:t>“b) Thông báo cho cơ quan đại diện dự kiến chương trình, kế hoạch hoạt động đối ngoại tại quốc gia, tổ chức quốc tế tiếp nhận trước ít nhất 07 ngày làm việc trước khi hoạt động đối ngoại diễn ra; trường hợp đề nghị cơ quan đại diện hỗ trợ cần gửi đề nghị trước ít nhất 30 ngày trước khi hoạt động đối ngoại diễn ra;</w:t>
            </w:r>
          </w:p>
        </w:tc>
        <w:tc>
          <w:tcPr>
            <w:tcW w:w="4590" w:type="dxa"/>
          </w:tcPr>
          <w:p w14:paraId="1848B834" w14:textId="316F7D08" w:rsidR="00A27043" w:rsidRPr="003D0A2B" w:rsidRDefault="00A27043" w:rsidP="00A27043">
            <w:pPr>
              <w:adjustRightInd w:val="0"/>
              <w:snapToGrid w:val="0"/>
              <w:spacing w:before="120" w:after="60" w:line="240" w:lineRule="auto"/>
              <w:jc w:val="both"/>
              <w:rPr>
                <w:b/>
                <w:sz w:val="24"/>
                <w:szCs w:val="24"/>
                <w:lang w:val="vi-VN"/>
              </w:rPr>
            </w:pPr>
            <w:r w:rsidRPr="00CD474A">
              <w:rPr>
                <w:bCs/>
                <w:sz w:val="24"/>
                <w:szCs w:val="24"/>
                <w:lang w:val="vi-VN"/>
              </w:rPr>
              <w:t>Không có điều ước quốc tế liên quan</w:t>
            </w:r>
          </w:p>
        </w:tc>
        <w:tc>
          <w:tcPr>
            <w:tcW w:w="1890" w:type="dxa"/>
          </w:tcPr>
          <w:p w14:paraId="38CF729D" w14:textId="77777777" w:rsidR="00A27043" w:rsidRPr="003D0A2B" w:rsidRDefault="00A27043" w:rsidP="00A27043">
            <w:pPr>
              <w:adjustRightInd w:val="0"/>
              <w:snapToGrid w:val="0"/>
              <w:spacing w:before="120" w:after="60" w:line="240" w:lineRule="auto"/>
              <w:jc w:val="both"/>
              <w:rPr>
                <w:b/>
                <w:sz w:val="24"/>
                <w:szCs w:val="24"/>
                <w:lang w:val="vi-VN"/>
              </w:rPr>
            </w:pPr>
          </w:p>
        </w:tc>
      </w:tr>
      <w:tr w:rsidR="00A27043" w:rsidRPr="00023F57" w14:paraId="095D4B05" w14:textId="77777777" w:rsidTr="00D706DE">
        <w:tc>
          <w:tcPr>
            <w:tcW w:w="7645" w:type="dxa"/>
          </w:tcPr>
          <w:p w14:paraId="0C7AF156" w14:textId="77777777" w:rsidR="00A27043" w:rsidRPr="004E7AB8" w:rsidRDefault="00A27043" w:rsidP="00A27043">
            <w:pPr>
              <w:adjustRightInd w:val="0"/>
              <w:snapToGrid w:val="0"/>
              <w:spacing w:before="120" w:after="60" w:line="240" w:lineRule="auto"/>
              <w:jc w:val="both"/>
              <w:rPr>
                <w:sz w:val="24"/>
                <w:szCs w:val="24"/>
                <w:lang w:val="vi-VN"/>
              </w:rPr>
            </w:pPr>
            <w:r w:rsidRPr="004E7AB8">
              <w:rPr>
                <w:sz w:val="24"/>
                <w:szCs w:val="24"/>
                <w:lang w:val="vi-VN"/>
              </w:rPr>
              <w:t>17. Bổ sung khoản 3 vào sau khoản 2 Điều 35 như sau:</w:t>
            </w:r>
          </w:p>
          <w:p w14:paraId="5EEA1B88" w14:textId="63893A7F" w:rsidR="00A27043" w:rsidRPr="003D0A2B" w:rsidRDefault="00A27043" w:rsidP="00A27043">
            <w:pPr>
              <w:adjustRightInd w:val="0"/>
              <w:snapToGrid w:val="0"/>
              <w:spacing w:before="120" w:after="60" w:line="240" w:lineRule="auto"/>
              <w:jc w:val="both"/>
              <w:rPr>
                <w:b/>
                <w:sz w:val="24"/>
                <w:szCs w:val="24"/>
                <w:lang w:val="vi-VN"/>
              </w:rPr>
            </w:pPr>
            <w:r w:rsidRPr="004E7AB8">
              <w:rPr>
                <w:sz w:val="24"/>
                <w:szCs w:val="24"/>
                <w:lang w:val="vi-VN"/>
              </w:rPr>
              <w:t>“3. Các bộ phận cán bộ biệt phái trực thuộc cơ quan đại diện báo cáo người đứng đầu cơ quan đại diện định kỳ hằng quý về kết quả hoạt động và báo cáo đột xuất trong trường hợp đặc biệt theo yêu cầu công tác.</w:t>
            </w:r>
          </w:p>
        </w:tc>
        <w:tc>
          <w:tcPr>
            <w:tcW w:w="4590" w:type="dxa"/>
          </w:tcPr>
          <w:p w14:paraId="562F140F" w14:textId="4D298241" w:rsidR="00A27043" w:rsidRPr="003D0A2B" w:rsidRDefault="00A27043" w:rsidP="00A27043">
            <w:pPr>
              <w:adjustRightInd w:val="0"/>
              <w:snapToGrid w:val="0"/>
              <w:spacing w:before="120" w:after="60" w:line="240" w:lineRule="auto"/>
              <w:jc w:val="both"/>
              <w:rPr>
                <w:b/>
                <w:sz w:val="24"/>
                <w:szCs w:val="24"/>
                <w:lang w:val="vi-VN"/>
              </w:rPr>
            </w:pPr>
            <w:r w:rsidRPr="00CD474A">
              <w:rPr>
                <w:bCs/>
                <w:sz w:val="24"/>
                <w:szCs w:val="24"/>
                <w:lang w:val="vi-VN"/>
              </w:rPr>
              <w:t>Không có điều ước quốc tế liên quan</w:t>
            </w:r>
          </w:p>
        </w:tc>
        <w:tc>
          <w:tcPr>
            <w:tcW w:w="1890" w:type="dxa"/>
          </w:tcPr>
          <w:p w14:paraId="6721739D" w14:textId="77777777" w:rsidR="00A27043" w:rsidRPr="003D0A2B" w:rsidRDefault="00A27043" w:rsidP="00A27043">
            <w:pPr>
              <w:adjustRightInd w:val="0"/>
              <w:snapToGrid w:val="0"/>
              <w:spacing w:before="120" w:after="60" w:line="240" w:lineRule="auto"/>
              <w:jc w:val="both"/>
              <w:rPr>
                <w:b/>
                <w:sz w:val="24"/>
                <w:szCs w:val="24"/>
                <w:lang w:val="vi-VN"/>
              </w:rPr>
            </w:pPr>
          </w:p>
        </w:tc>
      </w:tr>
    </w:tbl>
    <w:p w14:paraId="102B329C" w14:textId="77777777" w:rsidR="00582620" w:rsidRPr="003D0A2B" w:rsidRDefault="00582620" w:rsidP="00D06644">
      <w:pPr>
        <w:shd w:val="clear" w:color="auto" w:fill="FFFFFF"/>
        <w:adjustRightInd w:val="0"/>
        <w:snapToGrid w:val="0"/>
        <w:spacing w:before="120" w:after="120" w:line="240" w:lineRule="auto"/>
        <w:ind w:firstLine="720"/>
        <w:rPr>
          <w:rFonts w:ascii="Times New Roman" w:eastAsia="Times New Roman" w:hAnsi="Times New Roman"/>
          <w:sz w:val="24"/>
          <w:szCs w:val="24"/>
          <w:lang w:val="vi-VN"/>
        </w:rPr>
      </w:pPr>
    </w:p>
    <w:sectPr w:rsidR="00582620" w:rsidRPr="003D0A2B" w:rsidSect="00CD474A">
      <w:headerReference w:type="even" r:id="rId8"/>
      <w:headerReference w:type="default" r:id="rId9"/>
      <w:pgSz w:w="16834" w:h="11909" w:orient="landscape" w:code="9"/>
      <w:pgMar w:top="1008" w:right="1008" w:bottom="1008" w:left="1440" w:header="432" w:footer="4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9D161" w14:textId="77777777" w:rsidR="005B729A" w:rsidRDefault="005B729A" w:rsidP="003A6492">
      <w:pPr>
        <w:spacing w:after="0" w:line="240" w:lineRule="auto"/>
      </w:pPr>
      <w:r>
        <w:separator/>
      </w:r>
    </w:p>
  </w:endnote>
  <w:endnote w:type="continuationSeparator" w:id="0">
    <w:p w14:paraId="6D46BFD4" w14:textId="77777777" w:rsidR="005B729A" w:rsidRDefault="005B729A" w:rsidP="003A64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06CBD" w14:textId="77777777" w:rsidR="005B729A" w:rsidRDefault="005B729A" w:rsidP="003A6492">
      <w:pPr>
        <w:spacing w:after="0" w:line="240" w:lineRule="auto"/>
      </w:pPr>
      <w:r>
        <w:separator/>
      </w:r>
    </w:p>
  </w:footnote>
  <w:footnote w:type="continuationSeparator" w:id="0">
    <w:p w14:paraId="42F269CC" w14:textId="77777777" w:rsidR="005B729A" w:rsidRDefault="005B729A" w:rsidP="003A64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8DB0D" w14:textId="77777777" w:rsidR="007D4D4A" w:rsidRDefault="007D4D4A" w:rsidP="00A417B2">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7C585557" w14:textId="77777777" w:rsidR="007D4D4A" w:rsidRDefault="007D4D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D3417" w14:textId="2E9E43E6" w:rsidR="007D4D4A" w:rsidRPr="00BE3115" w:rsidRDefault="007D4D4A" w:rsidP="00A417B2">
    <w:pPr>
      <w:pStyle w:val="Header"/>
      <w:framePr w:wrap="none" w:vAnchor="text" w:hAnchor="margin" w:xAlign="center" w:y="1"/>
      <w:rPr>
        <w:rStyle w:val="PageNumber"/>
        <w:rFonts w:ascii="Times New Roman" w:hAnsi="Times New Roman"/>
        <w:sz w:val="24"/>
        <w:szCs w:val="24"/>
      </w:rPr>
    </w:pPr>
    <w:r w:rsidRPr="00BE3115">
      <w:rPr>
        <w:rStyle w:val="PageNumber"/>
        <w:rFonts w:ascii="Times New Roman" w:hAnsi="Times New Roman"/>
        <w:sz w:val="24"/>
        <w:szCs w:val="24"/>
      </w:rPr>
      <w:fldChar w:fldCharType="begin"/>
    </w:r>
    <w:r w:rsidRPr="00BE3115">
      <w:rPr>
        <w:rStyle w:val="PageNumber"/>
        <w:rFonts w:ascii="Times New Roman" w:hAnsi="Times New Roman"/>
        <w:sz w:val="24"/>
        <w:szCs w:val="24"/>
      </w:rPr>
      <w:instrText xml:space="preserve"> PAGE </w:instrText>
    </w:r>
    <w:r w:rsidRPr="00BE3115">
      <w:rPr>
        <w:rStyle w:val="PageNumber"/>
        <w:rFonts w:ascii="Times New Roman" w:hAnsi="Times New Roman"/>
        <w:sz w:val="24"/>
        <w:szCs w:val="24"/>
      </w:rPr>
      <w:fldChar w:fldCharType="separate"/>
    </w:r>
    <w:r w:rsidR="007D697E">
      <w:rPr>
        <w:rStyle w:val="PageNumber"/>
        <w:rFonts w:ascii="Times New Roman" w:hAnsi="Times New Roman"/>
        <w:noProof/>
        <w:sz w:val="24"/>
        <w:szCs w:val="24"/>
      </w:rPr>
      <w:t>12</w:t>
    </w:r>
    <w:r w:rsidRPr="00BE3115">
      <w:rPr>
        <w:rStyle w:val="PageNumber"/>
        <w:rFonts w:ascii="Times New Roman" w:hAnsi="Times New Roman"/>
        <w:sz w:val="24"/>
        <w:szCs w:val="24"/>
      </w:rPr>
      <w:fldChar w:fldCharType="end"/>
    </w:r>
  </w:p>
  <w:p w14:paraId="22440A5C" w14:textId="77777777" w:rsidR="007D4D4A" w:rsidRDefault="007D4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23F66"/>
    <w:multiLevelType w:val="hybridMultilevel"/>
    <w:tmpl w:val="221A84F4"/>
    <w:lvl w:ilvl="0" w:tplc="E924907A">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5E64AAD"/>
    <w:multiLevelType w:val="multilevel"/>
    <w:tmpl w:val="2B941E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6F086528"/>
    <w:multiLevelType w:val="hybridMultilevel"/>
    <w:tmpl w:val="A7481AE0"/>
    <w:lvl w:ilvl="0" w:tplc="D36C75A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0190629">
    <w:abstractNumId w:val="0"/>
  </w:num>
  <w:num w:numId="2" w16cid:durableId="113646099">
    <w:abstractNumId w:val="1"/>
  </w:num>
  <w:num w:numId="3" w16cid:durableId="20205423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A49"/>
    <w:rsid w:val="00000674"/>
    <w:rsid w:val="00000E27"/>
    <w:rsid w:val="0000257F"/>
    <w:rsid w:val="000109B1"/>
    <w:rsid w:val="00010FFB"/>
    <w:rsid w:val="000171C3"/>
    <w:rsid w:val="00022F25"/>
    <w:rsid w:val="00023F57"/>
    <w:rsid w:val="0002687D"/>
    <w:rsid w:val="00036D78"/>
    <w:rsid w:val="0004204E"/>
    <w:rsid w:val="00057EBC"/>
    <w:rsid w:val="0006056B"/>
    <w:rsid w:val="000629F6"/>
    <w:rsid w:val="00066E13"/>
    <w:rsid w:val="00071C60"/>
    <w:rsid w:val="00074B1E"/>
    <w:rsid w:val="00083E6B"/>
    <w:rsid w:val="00084670"/>
    <w:rsid w:val="000947E7"/>
    <w:rsid w:val="000B294C"/>
    <w:rsid w:val="000C2A73"/>
    <w:rsid w:val="000C3991"/>
    <w:rsid w:val="000C561E"/>
    <w:rsid w:val="000C6DDE"/>
    <w:rsid w:val="000E0835"/>
    <w:rsid w:val="001042A2"/>
    <w:rsid w:val="0011512D"/>
    <w:rsid w:val="00117516"/>
    <w:rsid w:val="001204B8"/>
    <w:rsid w:val="00123F68"/>
    <w:rsid w:val="001259C3"/>
    <w:rsid w:val="00130EED"/>
    <w:rsid w:val="0013299E"/>
    <w:rsid w:val="00135525"/>
    <w:rsid w:val="00135E24"/>
    <w:rsid w:val="00140409"/>
    <w:rsid w:val="00145CB7"/>
    <w:rsid w:val="0015172A"/>
    <w:rsid w:val="0016246E"/>
    <w:rsid w:val="00174B16"/>
    <w:rsid w:val="00176BCC"/>
    <w:rsid w:val="001805A2"/>
    <w:rsid w:val="00182E58"/>
    <w:rsid w:val="00183820"/>
    <w:rsid w:val="00183AC9"/>
    <w:rsid w:val="00194081"/>
    <w:rsid w:val="001A0773"/>
    <w:rsid w:val="001A2B7A"/>
    <w:rsid w:val="001A505B"/>
    <w:rsid w:val="001B0138"/>
    <w:rsid w:val="001B02D1"/>
    <w:rsid w:val="001B160D"/>
    <w:rsid w:val="001B52BB"/>
    <w:rsid w:val="001B78F0"/>
    <w:rsid w:val="001B7F2D"/>
    <w:rsid w:val="001C0C0B"/>
    <w:rsid w:val="001C2AF8"/>
    <w:rsid w:val="001C4F91"/>
    <w:rsid w:val="001D1DB2"/>
    <w:rsid w:val="001D1FCE"/>
    <w:rsid w:val="001D2087"/>
    <w:rsid w:val="001D2508"/>
    <w:rsid w:val="001D58FB"/>
    <w:rsid w:val="001D70FA"/>
    <w:rsid w:val="001D75EC"/>
    <w:rsid w:val="001F4746"/>
    <w:rsid w:val="001F48F5"/>
    <w:rsid w:val="00206F2E"/>
    <w:rsid w:val="00206F56"/>
    <w:rsid w:val="00207A61"/>
    <w:rsid w:val="00211638"/>
    <w:rsid w:val="00221880"/>
    <w:rsid w:val="00227A37"/>
    <w:rsid w:val="0023509E"/>
    <w:rsid w:val="002428A6"/>
    <w:rsid w:val="00244D85"/>
    <w:rsid w:val="0025279E"/>
    <w:rsid w:val="0025422D"/>
    <w:rsid w:val="00255763"/>
    <w:rsid w:val="00261182"/>
    <w:rsid w:val="00267B2A"/>
    <w:rsid w:val="00275653"/>
    <w:rsid w:val="002777E4"/>
    <w:rsid w:val="00277FD0"/>
    <w:rsid w:val="002816FE"/>
    <w:rsid w:val="0029512A"/>
    <w:rsid w:val="002A4A98"/>
    <w:rsid w:val="002B4066"/>
    <w:rsid w:val="002B4FF2"/>
    <w:rsid w:val="002B502B"/>
    <w:rsid w:val="002B5D69"/>
    <w:rsid w:val="002C223A"/>
    <w:rsid w:val="002C6DE8"/>
    <w:rsid w:val="002D47F7"/>
    <w:rsid w:val="002D5DBB"/>
    <w:rsid w:val="002F074A"/>
    <w:rsid w:val="002F5C47"/>
    <w:rsid w:val="002F65E3"/>
    <w:rsid w:val="002F732D"/>
    <w:rsid w:val="002F7D79"/>
    <w:rsid w:val="00305335"/>
    <w:rsid w:val="00305603"/>
    <w:rsid w:val="00310B4A"/>
    <w:rsid w:val="003116C1"/>
    <w:rsid w:val="00311C0A"/>
    <w:rsid w:val="003147C5"/>
    <w:rsid w:val="0031753A"/>
    <w:rsid w:val="00317664"/>
    <w:rsid w:val="00324B75"/>
    <w:rsid w:val="0032630E"/>
    <w:rsid w:val="00330D7D"/>
    <w:rsid w:val="003333AF"/>
    <w:rsid w:val="00333F31"/>
    <w:rsid w:val="00342858"/>
    <w:rsid w:val="0034539C"/>
    <w:rsid w:val="00346E91"/>
    <w:rsid w:val="00353055"/>
    <w:rsid w:val="0035488B"/>
    <w:rsid w:val="0035606A"/>
    <w:rsid w:val="00361330"/>
    <w:rsid w:val="003621D0"/>
    <w:rsid w:val="003659B5"/>
    <w:rsid w:val="003676D1"/>
    <w:rsid w:val="0037283B"/>
    <w:rsid w:val="003749E0"/>
    <w:rsid w:val="00375FEC"/>
    <w:rsid w:val="0037625D"/>
    <w:rsid w:val="00381BB0"/>
    <w:rsid w:val="003820C8"/>
    <w:rsid w:val="0038398D"/>
    <w:rsid w:val="00390635"/>
    <w:rsid w:val="00391155"/>
    <w:rsid w:val="00392C02"/>
    <w:rsid w:val="003941BF"/>
    <w:rsid w:val="00394725"/>
    <w:rsid w:val="00395E05"/>
    <w:rsid w:val="003A6492"/>
    <w:rsid w:val="003B0D68"/>
    <w:rsid w:val="003B1464"/>
    <w:rsid w:val="003B1D09"/>
    <w:rsid w:val="003C599F"/>
    <w:rsid w:val="003C646E"/>
    <w:rsid w:val="003D0020"/>
    <w:rsid w:val="003D0A2B"/>
    <w:rsid w:val="003D2DBE"/>
    <w:rsid w:val="003D3812"/>
    <w:rsid w:val="003D3C4E"/>
    <w:rsid w:val="003D7BE4"/>
    <w:rsid w:val="003E4178"/>
    <w:rsid w:val="003E5D8B"/>
    <w:rsid w:val="003E7046"/>
    <w:rsid w:val="003F1D18"/>
    <w:rsid w:val="003F4408"/>
    <w:rsid w:val="003F5905"/>
    <w:rsid w:val="00406B64"/>
    <w:rsid w:val="00412649"/>
    <w:rsid w:val="004134F1"/>
    <w:rsid w:val="0041732D"/>
    <w:rsid w:val="004262BD"/>
    <w:rsid w:val="0042726E"/>
    <w:rsid w:val="004332C2"/>
    <w:rsid w:val="00435C45"/>
    <w:rsid w:val="00443AFE"/>
    <w:rsid w:val="00446A07"/>
    <w:rsid w:val="00446FC4"/>
    <w:rsid w:val="0045048E"/>
    <w:rsid w:val="00451623"/>
    <w:rsid w:val="00456E1C"/>
    <w:rsid w:val="004574A7"/>
    <w:rsid w:val="00462137"/>
    <w:rsid w:val="004663F2"/>
    <w:rsid w:val="004717D4"/>
    <w:rsid w:val="004755EC"/>
    <w:rsid w:val="00483334"/>
    <w:rsid w:val="004874BE"/>
    <w:rsid w:val="00487557"/>
    <w:rsid w:val="004A19AC"/>
    <w:rsid w:val="004A484E"/>
    <w:rsid w:val="004B3245"/>
    <w:rsid w:val="004B5BE5"/>
    <w:rsid w:val="004B6FD1"/>
    <w:rsid w:val="004D0804"/>
    <w:rsid w:val="004D15E6"/>
    <w:rsid w:val="004E5A9C"/>
    <w:rsid w:val="004E7AB8"/>
    <w:rsid w:val="005004DE"/>
    <w:rsid w:val="00501D89"/>
    <w:rsid w:val="005077D5"/>
    <w:rsid w:val="0051120F"/>
    <w:rsid w:val="005123F2"/>
    <w:rsid w:val="00516109"/>
    <w:rsid w:val="005217B3"/>
    <w:rsid w:val="00524647"/>
    <w:rsid w:val="00527705"/>
    <w:rsid w:val="005304EA"/>
    <w:rsid w:val="00531336"/>
    <w:rsid w:val="00533AFC"/>
    <w:rsid w:val="005358C9"/>
    <w:rsid w:val="00535968"/>
    <w:rsid w:val="005379E7"/>
    <w:rsid w:val="00544753"/>
    <w:rsid w:val="005530B2"/>
    <w:rsid w:val="00553123"/>
    <w:rsid w:val="00554A96"/>
    <w:rsid w:val="00554C74"/>
    <w:rsid w:val="00555677"/>
    <w:rsid w:val="00561CF8"/>
    <w:rsid w:val="00567589"/>
    <w:rsid w:val="00570A64"/>
    <w:rsid w:val="00571FCD"/>
    <w:rsid w:val="00576645"/>
    <w:rsid w:val="005770A3"/>
    <w:rsid w:val="00577A6C"/>
    <w:rsid w:val="00581F48"/>
    <w:rsid w:val="00582620"/>
    <w:rsid w:val="00584D0C"/>
    <w:rsid w:val="00590AC7"/>
    <w:rsid w:val="005935D9"/>
    <w:rsid w:val="00595486"/>
    <w:rsid w:val="005A4969"/>
    <w:rsid w:val="005B003F"/>
    <w:rsid w:val="005B2B45"/>
    <w:rsid w:val="005B40AD"/>
    <w:rsid w:val="005B4FC7"/>
    <w:rsid w:val="005B66C0"/>
    <w:rsid w:val="005B729A"/>
    <w:rsid w:val="005C0F40"/>
    <w:rsid w:val="005C32F7"/>
    <w:rsid w:val="005C5C75"/>
    <w:rsid w:val="005D1E03"/>
    <w:rsid w:val="005D41C8"/>
    <w:rsid w:val="005E33B1"/>
    <w:rsid w:val="005E6813"/>
    <w:rsid w:val="005F0CB5"/>
    <w:rsid w:val="00602A49"/>
    <w:rsid w:val="00615414"/>
    <w:rsid w:val="00617D82"/>
    <w:rsid w:val="00624DC5"/>
    <w:rsid w:val="00630B18"/>
    <w:rsid w:val="0063451D"/>
    <w:rsid w:val="00634CC1"/>
    <w:rsid w:val="00640235"/>
    <w:rsid w:val="006456C5"/>
    <w:rsid w:val="00652A75"/>
    <w:rsid w:val="00664359"/>
    <w:rsid w:val="00672F35"/>
    <w:rsid w:val="0067459D"/>
    <w:rsid w:val="00675BFF"/>
    <w:rsid w:val="00680989"/>
    <w:rsid w:val="00681921"/>
    <w:rsid w:val="00683BBC"/>
    <w:rsid w:val="00684913"/>
    <w:rsid w:val="006909AD"/>
    <w:rsid w:val="006A2EDE"/>
    <w:rsid w:val="006A4157"/>
    <w:rsid w:val="006A7678"/>
    <w:rsid w:val="006B213B"/>
    <w:rsid w:val="006B3A0A"/>
    <w:rsid w:val="006B75AE"/>
    <w:rsid w:val="006C6C6C"/>
    <w:rsid w:val="00702D9B"/>
    <w:rsid w:val="00707EF1"/>
    <w:rsid w:val="007219A5"/>
    <w:rsid w:val="007255B4"/>
    <w:rsid w:val="00725B78"/>
    <w:rsid w:val="007262B0"/>
    <w:rsid w:val="007266E1"/>
    <w:rsid w:val="00727B46"/>
    <w:rsid w:val="00735236"/>
    <w:rsid w:val="00735960"/>
    <w:rsid w:val="007409E7"/>
    <w:rsid w:val="007427EE"/>
    <w:rsid w:val="00744D2F"/>
    <w:rsid w:val="00752967"/>
    <w:rsid w:val="007536A3"/>
    <w:rsid w:val="007548F1"/>
    <w:rsid w:val="007604D5"/>
    <w:rsid w:val="007632F2"/>
    <w:rsid w:val="00763F75"/>
    <w:rsid w:val="00770553"/>
    <w:rsid w:val="0078795D"/>
    <w:rsid w:val="007937B6"/>
    <w:rsid w:val="00794947"/>
    <w:rsid w:val="00797DFE"/>
    <w:rsid w:val="007A1758"/>
    <w:rsid w:val="007A2002"/>
    <w:rsid w:val="007A60CB"/>
    <w:rsid w:val="007C0DDF"/>
    <w:rsid w:val="007C1B02"/>
    <w:rsid w:val="007C3B99"/>
    <w:rsid w:val="007D19DC"/>
    <w:rsid w:val="007D4D4A"/>
    <w:rsid w:val="007D697E"/>
    <w:rsid w:val="007E53F1"/>
    <w:rsid w:val="007E6073"/>
    <w:rsid w:val="007E6B4B"/>
    <w:rsid w:val="007E6F08"/>
    <w:rsid w:val="007E7DB5"/>
    <w:rsid w:val="007E7FED"/>
    <w:rsid w:val="007F33B2"/>
    <w:rsid w:val="007F3B3E"/>
    <w:rsid w:val="007F56FE"/>
    <w:rsid w:val="0080254B"/>
    <w:rsid w:val="008027B4"/>
    <w:rsid w:val="00805CF2"/>
    <w:rsid w:val="00805E94"/>
    <w:rsid w:val="00815763"/>
    <w:rsid w:val="008213B8"/>
    <w:rsid w:val="0082172D"/>
    <w:rsid w:val="0082770F"/>
    <w:rsid w:val="008333D9"/>
    <w:rsid w:val="00834206"/>
    <w:rsid w:val="00834A12"/>
    <w:rsid w:val="0083564E"/>
    <w:rsid w:val="00837179"/>
    <w:rsid w:val="00837AA3"/>
    <w:rsid w:val="0084067E"/>
    <w:rsid w:val="00845D89"/>
    <w:rsid w:val="008557D5"/>
    <w:rsid w:val="008655A0"/>
    <w:rsid w:val="00867324"/>
    <w:rsid w:val="00867969"/>
    <w:rsid w:val="00870853"/>
    <w:rsid w:val="00872D8C"/>
    <w:rsid w:val="00873D6A"/>
    <w:rsid w:val="008815BA"/>
    <w:rsid w:val="00886BCD"/>
    <w:rsid w:val="0089091B"/>
    <w:rsid w:val="0089402E"/>
    <w:rsid w:val="008952AF"/>
    <w:rsid w:val="008A2212"/>
    <w:rsid w:val="008A230D"/>
    <w:rsid w:val="008A4528"/>
    <w:rsid w:val="008A7A61"/>
    <w:rsid w:val="008B0AC8"/>
    <w:rsid w:val="008B4BB8"/>
    <w:rsid w:val="008B5B3D"/>
    <w:rsid w:val="008C7656"/>
    <w:rsid w:val="008D32B9"/>
    <w:rsid w:val="008F633F"/>
    <w:rsid w:val="008F6DB6"/>
    <w:rsid w:val="009007D3"/>
    <w:rsid w:val="009101C8"/>
    <w:rsid w:val="00916D5F"/>
    <w:rsid w:val="009263B1"/>
    <w:rsid w:val="00930F59"/>
    <w:rsid w:val="00931430"/>
    <w:rsid w:val="00931DB2"/>
    <w:rsid w:val="00937CA1"/>
    <w:rsid w:val="00944167"/>
    <w:rsid w:val="009622E3"/>
    <w:rsid w:val="00962399"/>
    <w:rsid w:val="00964C19"/>
    <w:rsid w:val="00965211"/>
    <w:rsid w:val="0097231B"/>
    <w:rsid w:val="00974EB3"/>
    <w:rsid w:val="00977A4A"/>
    <w:rsid w:val="00983181"/>
    <w:rsid w:val="0098491C"/>
    <w:rsid w:val="00997618"/>
    <w:rsid w:val="009A316B"/>
    <w:rsid w:val="009A368F"/>
    <w:rsid w:val="009C0A24"/>
    <w:rsid w:val="009D2017"/>
    <w:rsid w:val="009D4CC5"/>
    <w:rsid w:val="009D5E33"/>
    <w:rsid w:val="009E29E4"/>
    <w:rsid w:val="00A10DC6"/>
    <w:rsid w:val="00A11107"/>
    <w:rsid w:val="00A1443D"/>
    <w:rsid w:val="00A23A59"/>
    <w:rsid w:val="00A25063"/>
    <w:rsid w:val="00A25ABD"/>
    <w:rsid w:val="00A25D22"/>
    <w:rsid w:val="00A27043"/>
    <w:rsid w:val="00A3129E"/>
    <w:rsid w:val="00A361BB"/>
    <w:rsid w:val="00A417B2"/>
    <w:rsid w:val="00A45CFB"/>
    <w:rsid w:val="00A46957"/>
    <w:rsid w:val="00A53C4B"/>
    <w:rsid w:val="00A5410C"/>
    <w:rsid w:val="00A54C14"/>
    <w:rsid w:val="00A56B03"/>
    <w:rsid w:val="00A63573"/>
    <w:rsid w:val="00A64A97"/>
    <w:rsid w:val="00A65585"/>
    <w:rsid w:val="00A7319B"/>
    <w:rsid w:val="00A7533C"/>
    <w:rsid w:val="00A766F1"/>
    <w:rsid w:val="00A832AD"/>
    <w:rsid w:val="00A860CA"/>
    <w:rsid w:val="00A8682F"/>
    <w:rsid w:val="00A9499C"/>
    <w:rsid w:val="00A95689"/>
    <w:rsid w:val="00A95B06"/>
    <w:rsid w:val="00AA0CED"/>
    <w:rsid w:val="00AA1809"/>
    <w:rsid w:val="00AA3570"/>
    <w:rsid w:val="00AA3BF6"/>
    <w:rsid w:val="00AA5B3B"/>
    <w:rsid w:val="00AB0489"/>
    <w:rsid w:val="00AB3B94"/>
    <w:rsid w:val="00AC19FB"/>
    <w:rsid w:val="00AC37BD"/>
    <w:rsid w:val="00AC490B"/>
    <w:rsid w:val="00AC5A32"/>
    <w:rsid w:val="00AC5E06"/>
    <w:rsid w:val="00AC6F7D"/>
    <w:rsid w:val="00AD3593"/>
    <w:rsid w:val="00AD4EF2"/>
    <w:rsid w:val="00AD7424"/>
    <w:rsid w:val="00AF0EB9"/>
    <w:rsid w:val="00AF1132"/>
    <w:rsid w:val="00AF483E"/>
    <w:rsid w:val="00B0207D"/>
    <w:rsid w:val="00B0378B"/>
    <w:rsid w:val="00B03A4B"/>
    <w:rsid w:val="00B051E0"/>
    <w:rsid w:val="00B07B30"/>
    <w:rsid w:val="00B14D6D"/>
    <w:rsid w:val="00B20F8A"/>
    <w:rsid w:val="00B21400"/>
    <w:rsid w:val="00B22DB1"/>
    <w:rsid w:val="00B25498"/>
    <w:rsid w:val="00B27FC1"/>
    <w:rsid w:val="00B31393"/>
    <w:rsid w:val="00B35796"/>
    <w:rsid w:val="00B40172"/>
    <w:rsid w:val="00B44126"/>
    <w:rsid w:val="00B4573A"/>
    <w:rsid w:val="00B50172"/>
    <w:rsid w:val="00B542CB"/>
    <w:rsid w:val="00B552B4"/>
    <w:rsid w:val="00B55369"/>
    <w:rsid w:val="00B60C60"/>
    <w:rsid w:val="00B624C0"/>
    <w:rsid w:val="00B72278"/>
    <w:rsid w:val="00B72D7F"/>
    <w:rsid w:val="00B77ED0"/>
    <w:rsid w:val="00B81ABA"/>
    <w:rsid w:val="00B854A9"/>
    <w:rsid w:val="00B861A7"/>
    <w:rsid w:val="00B9055C"/>
    <w:rsid w:val="00B915AD"/>
    <w:rsid w:val="00B94BA9"/>
    <w:rsid w:val="00B96FC9"/>
    <w:rsid w:val="00BA6BEA"/>
    <w:rsid w:val="00BB2097"/>
    <w:rsid w:val="00BB3085"/>
    <w:rsid w:val="00BB7719"/>
    <w:rsid w:val="00BC2B82"/>
    <w:rsid w:val="00BC42F1"/>
    <w:rsid w:val="00BC7273"/>
    <w:rsid w:val="00BD1E3C"/>
    <w:rsid w:val="00BE219E"/>
    <w:rsid w:val="00BE30CE"/>
    <w:rsid w:val="00BE3115"/>
    <w:rsid w:val="00BE5759"/>
    <w:rsid w:val="00BE7774"/>
    <w:rsid w:val="00C07841"/>
    <w:rsid w:val="00C07BE8"/>
    <w:rsid w:val="00C133C8"/>
    <w:rsid w:val="00C14984"/>
    <w:rsid w:val="00C171FF"/>
    <w:rsid w:val="00C20A14"/>
    <w:rsid w:val="00C246F7"/>
    <w:rsid w:val="00C31431"/>
    <w:rsid w:val="00C369D2"/>
    <w:rsid w:val="00C40CCF"/>
    <w:rsid w:val="00C421C7"/>
    <w:rsid w:val="00C51FDD"/>
    <w:rsid w:val="00C53D59"/>
    <w:rsid w:val="00C544F8"/>
    <w:rsid w:val="00C54DF0"/>
    <w:rsid w:val="00C60BFA"/>
    <w:rsid w:val="00C63561"/>
    <w:rsid w:val="00C660C8"/>
    <w:rsid w:val="00C67AD4"/>
    <w:rsid w:val="00C70600"/>
    <w:rsid w:val="00C71F57"/>
    <w:rsid w:val="00C73FE8"/>
    <w:rsid w:val="00C741F0"/>
    <w:rsid w:val="00C74FA9"/>
    <w:rsid w:val="00C82BF8"/>
    <w:rsid w:val="00C83053"/>
    <w:rsid w:val="00C86C80"/>
    <w:rsid w:val="00C9487A"/>
    <w:rsid w:val="00C976EF"/>
    <w:rsid w:val="00CA6D11"/>
    <w:rsid w:val="00CB5206"/>
    <w:rsid w:val="00CC01FC"/>
    <w:rsid w:val="00CC159D"/>
    <w:rsid w:val="00CD02DF"/>
    <w:rsid w:val="00CD05D2"/>
    <w:rsid w:val="00CD0F4C"/>
    <w:rsid w:val="00CD474A"/>
    <w:rsid w:val="00CE2210"/>
    <w:rsid w:val="00CE294F"/>
    <w:rsid w:val="00CE298C"/>
    <w:rsid w:val="00CF6F5B"/>
    <w:rsid w:val="00CF7BEC"/>
    <w:rsid w:val="00CF7CEC"/>
    <w:rsid w:val="00D00189"/>
    <w:rsid w:val="00D01614"/>
    <w:rsid w:val="00D019EF"/>
    <w:rsid w:val="00D039F7"/>
    <w:rsid w:val="00D04921"/>
    <w:rsid w:val="00D06644"/>
    <w:rsid w:val="00D07898"/>
    <w:rsid w:val="00D07A85"/>
    <w:rsid w:val="00D1740A"/>
    <w:rsid w:val="00D203D2"/>
    <w:rsid w:val="00D22157"/>
    <w:rsid w:val="00D22C23"/>
    <w:rsid w:val="00D35219"/>
    <w:rsid w:val="00D354A0"/>
    <w:rsid w:val="00D3645F"/>
    <w:rsid w:val="00D40082"/>
    <w:rsid w:val="00D41A83"/>
    <w:rsid w:val="00D43014"/>
    <w:rsid w:val="00D46679"/>
    <w:rsid w:val="00D470AF"/>
    <w:rsid w:val="00D525F6"/>
    <w:rsid w:val="00D54C1D"/>
    <w:rsid w:val="00D63A7C"/>
    <w:rsid w:val="00D641FD"/>
    <w:rsid w:val="00D706DE"/>
    <w:rsid w:val="00D70ADA"/>
    <w:rsid w:val="00D72F56"/>
    <w:rsid w:val="00D737C7"/>
    <w:rsid w:val="00D802E1"/>
    <w:rsid w:val="00D82898"/>
    <w:rsid w:val="00DB2EE1"/>
    <w:rsid w:val="00DB6277"/>
    <w:rsid w:val="00DB7319"/>
    <w:rsid w:val="00DC729A"/>
    <w:rsid w:val="00DD21F9"/>
    <w:rsid w:val="00DE451E"/>
    <w:rsid w:val="00DE4751"/>
    <w:rsid w:val="00DE7FC1"/>
    <w:rsid w:val="00DF0879"/>
    <w:rsid w:val="00DF14C7"/>
    <w:rsid w:val="00DF22B2"/>
    <w:rsid w:val="00DF51ED"/>
    <w:rsid w:val="00E00B70"/>
    <w:rsid w:val="00E03F61"/>
    <w:rsid w:val="00E05CE5"/>
    <w:rsid w:val="00E06901"/>
    <w:rsid w:val="00E06A88"/>
    <w:rsid w:val="00E102F8"/>
    <w:rsid w:val="00E14B60"/>
    <w:rsid w:val="00E151A5"/>
    <w:rsid w:val="00E16F2C"/>
    <w:rsid w:val="00E17C83"/>
    <w:rsid w:val="00E24984"/>
    <w:rsid w:val="00E250BD"/>
    <w:rsid w:val="00E3124A"/>
    <w:rsid w:val="00E45B43"/>
    <w:rsid w:val="00E50FEA"/>
    <w:rsid w:val="00E532D9"/>
    <w:rsid w:val="00E60A2D"/>
    <w:rsid w:val="00E6657F"/>
    <w:rsid w:val="00E67133"/>
    <w:rsid w:val="00E76812"/>
    <w:rsid w:val="00E77DA0"/>
    <w:rsid w:val="00E80013"/>
    <w:rsid w:val="00E80811"/>
    <w:rsid w:val="00E85ED9"/>
    <w:rsid w:val="00E95495"/>
    <w:rsid w:val="00E977B5"/>
    <w:rsid w:val="00EA3124"/>
    <w:rsid w:val="00EB10FA"/>
    <w:rsid w:val="00EB166A"/>
    <w:rsid w:val="00EB5A3D"/>
    <w:rsid w:val="00EC7905"/>
    <w:rsid w:val="00ED001A"/>
    <w:rsid w:val="00ED1535"/>
    <w:rsid w:val="00ED227F"/>
    <w:rsid w:val="00EE0D35"/>
    <w:rsid w:val="00EE11AA"/>
    <w:rsid w:val="00EE4218"/>
    <w:rsid w:val="00EE7966"/>
    <w:rsid w:val="00F07C5B"/>
    <w:rsid w:val="00F07C68"/>
    <w:rsid w:val="00F12701"/>
    <w:rsid w:val="00F145BF"/>
    <w:rsid w:val="00F164AB"/>
    <w:rsid w:val="00F1714B"/>
    <w:rsid w:val="00F202DF"/>
    <w:rsid w:val="00F23EA0"/>
    <w:rsid w:val="00F30A9A"/>
    <w:rsid w:val="00F314DE"/>
    <w:rsid w:val="00F36703"/>
    <w:rsid w:val="00F450A6"/>
    <w:rsid w:val="00F53CA8"/>
    <w:rsid w:val="00F55218"/>
    <w:rsid w:val="00F6354A"/>
    <w:rsid w:val="00F647AC"/>
    <w:rsid w:val="00F702A4"/>
    <w:rsid w:val="00F724CD"/>
    <w:rsid w:val="00F8730D"/>
    <w:rsid w:val="00F87B8B"/>
    <w:rsid w:val="00F87E1D"/>
    <w:rsid w:val="00F93DA3"/>
    <w:rsid w:val="00F953AC"/>
    <w:rsid w:val="00FA1BC5"/>
    <w:rsid w:val="00FA2DEB"/>
    <w:rsid w:val="00FA7D56"/>
    <w:rsid w:val="00FB1054"/>
    <w:rsid w:val="00FB1DFE"/>
    <w:rsid w:val="00FB4F09"/>
    <w:rsid w:val="00FB6B55"/>
    <w:rsid w:val="00FD2A4B"/>
    <w:rsid w:val="00FD48F4"/>
    <w:rsid w:val="00FE0C78"/>
    <w:rsid w:val="00FF03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AEC40"/>
  <w15:docId w15:val="{E198FE6B-9514-47AE-9CDC-ADE236E33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24C0"/>
    <w:pPr>
      <w:spacing w:after="160" w:line="259" w:lineRule="auto"/>
    </w:pPr>
    <w:rPr>
      <w:sz w:val="22"/>
      <w:szCs w:val="22"/>
    </w:rPr>
  </w:style>
  <w:style w:type="paragraph" w:styleId="Heading1">
    <w:name w:val="heading 1"/>
    <w:basedOn w:val="Normal"/>
    <w:next w:val="Normal"/>
    <w:link w:val="Heading1Char"/>
    <w:uiPriority w:val="9"/>
    <w:qFormat/>
    <w:rsid w:val="00BC42F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52770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82620"/>
    <w:pPr>
      <w:widowControl w:val="0"/>
      <w:tabs>
        <w:tab w:val="left" w:pos="1134"/>
      </w:tabs>
      <w:spacing w:before="120" w:after="120" w:line="240" w:lineRule="auto"/>
      <w:ind w:left="1065" w:hanging="615"/>
      <w:jc w:val="both"/>
      <w:outlineLvl w:val="2"/>
    </w:pPr>
    <w:rPr>
      <w:rFonts w:ascii="Times New Roman" w:eastAsia="Times New Roman" w:hAnsi="Times New Roman"/>
      <w:b/>
      <w:sz w:val="28"/>
      <w:szCs w:val="28"/>
      <w:lang w:eastAsia="en-GB"/>
    </w:rPr>
  </w:style>
  <w:style w:type="paragraph" w:styleId="Heading4">
    <w:name w:val="heading 4"/>
    <w:basedOn w:val="Normal"/>
    <w:next w:val="Normal"/>
    <w:link w:val="Heading4Char"/>
    <w:uiPriority w:val="9"/>
    <w:semiHidden/>
    <w:unhideWhenUsed/>
    <w:qFormat/>
    <w:rsid w:val="00BC42F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5603"/>
    <w:pPr>
      <w:spacing w:before="120" w:after="120" w:line="288" w:lineRule="auto"/>
      <w:ind w:left="720" w:firstLine="720"/>
      <w:contextualSpacing/>
      <w:jc w:val="both"/>
    </w:pPr>
    <w:rPr>
      <w:rFonts w:ascii="Times New Roman" w:hAnsi="Times New Roman"/>
      <w:sz w:val="24"/>
      <w:szCs w:val="24"/>
      <w:lang w:val="en-GB"/>
    </w:rPr>
  </w:style>
  <w:style w:type="paragraph" w:styleId="NormalWeb">
    <w:name w:val="Normal (Web)"/>
    <w:basedOn w:val="Normal"/>
    <w:uiPriority w:val="99"/>
    <w:unhideWhenUsed/>
    <w:qFormat/>
    <w:rsid w:val="003D7BE4"/>
    <w:pPr>
      <w:spacing w:before="100" w:beforeAutospacing="1" w:after="100" w:afterAutospacing="1" w:line="240" w:lineRule="auto"/>
    </w:pPr>
    <w:rPr>
      <w:rFonts w:ascii="Times New Roman" w:eastAsia="Times New Roman" w:hAnsi="Times New Roman"/>
      <w:sz w:val="24"/>
      <w:szCs w:val="24"/>
      <w:lang w:eastAsia="zh-CN"/>
    </w:rPr>
  </w:style>
  <w:style w:type="paragraph" w:styleId="Header">
    <w:name w:val="header"/>
    <w:basedOn w:val="Normal"/>
    <w:link w:val="HeaderChar"/>
    <w:uiPriority w:val="99"/>
    <w:unhideWhenUsed/>
    <w:rsid w:val="003A6492"/>
    <w:pPr>
      <w:tabs>
        <w:tab w:val="center" w:pos="4680"/>
        <w:tab w:val="right" w:pos="9360"/>
      </w:tabs>
    </w:pPr>
  </w:style>
  <w:style w:type="character" w:customStyle="1" w:styleId="HeaderChar">
    <w:name w:val="Header Char"/>
    <w:link w:val="Header"/>
    <w:uiPriority w:val="99"/>
    <w:rsid w:val="003A6492"/>
    <w:rPr>
      <w:sz w:val="22"/>
      <w:szCs w:val="22"/>
      <w:lang w:eastAsia="en-US"/>
    </w:rPr>
  </w:style>
  <w:style w:type="character" w:styleId="PageNumber">
    <w:name w:val="page number"/>
    <w:basedOn w:val="DefaultParagraphFont"/>
    <w:uiPriority w:val="99"/>
    <w:semiHidden/>
    <w:unhideWhenUsed/>
    <w:rsid w:val="003A6492"/>
  </w:style>
  <w:style w:type="paragraph" w:styleId="Footer">
    <w:name w:val="footer"/>
    <w:basedOn w:val="Normal"/>
    <w:link w:val="FooterChar"/>
    <w:uiPriority w:val="99"/>
    <w:unhideWhenUsed/>
    <w:rsid w:val="00BE3115"/>
    <w:pPr>
      <w:tabs>
        <w:tab w:val="center" w:pos="4680"/>
        <w:tab w:val="right" w:pos="9360"/>
      </w:tabs>
    </w:pPr>
  </w:style>
  <w:style w:type="character" w:customStyle="1" w:styleId="FooterChar">
    <w:name w:val="Footer Char"/>
    <w:link w:val="Footer"/>
    <w:uiPriority w:val="99"/>
    <w:rsid w:val="00BE3115"/>
    <w:rPr>
      <w:sz w:val="22"/>
      <w:szCs w:val="22"/>
      <w:lang w:eastAsia="en-US"/>
    </w:rPr>
  </w:style>
  <w:style w:type="paragraph" w:styleId="Revision">
    <w:name w:val="Revision"/>
    <w:hidden/>
    <w:uiPriority w:val="99"/>
    <w:semiHidden/>
    <w:rsid w:val="000171C3"/>
    <w:rPr>
      <w:sz w:val="22"/>
      <w:szCs w:val="22"/>
    </w:rPr>
  </w:style>
  <w:style w:type="character" w:customStyle="1" w:styleId="Heading3Char">
    <w:name w:val="Heading 3 Char"/>
    <w:basedOn w:val="DefaultParagraphFont"/>
    <w:link w:val="Heading3"/>
    <w:uiPriority w:val="9"/>
    <w:rsid w:val="00582620"/>
    <w:rPr>
      <w:rFonts w:ascii="Times New Roman" w:eastAsia="Times New Roman" w:hAnsi="Times New Roman"/>
      <w:b/>
      <w:sz w:val="28"/>
      <w:szCs w:val="28"/>
      <w:lang w:eastAsia="en-GB"/>
    </w:rPr>
  </w:style>
  <w:style w:type="paragraph" w:styleId="FootnoteText">
    <w:name w:val="footnote text"/>
    <w:basedOn w:val="Normal"/>
    <w:link w:val="FootnoteTextChar"/>
    <w:uiPriority w:val="99"/>
    <w:semiHidden/>
    <w:unhideWhenUsed/>
    <w:rsid w:val="00582620"/>
    <w:pPr>
      <w:spacing w:after="0" w:line="240" w:lineRule="auto"/>
    </w:pPr>
    <w:rPr>
      <w:rFonts w:ascii="Times New Roman" w:eastAsia="Times New Roman" w:hAnsi="Times New Roman"/>
      <w:sz w:val="20"/>
      <w:szCs w:val="20"/>
      <w:lang w:eastAsia="en-GB"/>
    </w:rPr>
  </w:style>
  <w:style w:type="character" w:customStyle="1" w:styleId="FootnoteTextChar">
    <w:name w:val="Footnote Text Char"/>
    <w:basedOn w:val="DefaultParagraphFont"/>
    <w:link w:val="FootnoteText"/>
    <w:uiPriority w:val="99"/>
    <w:semiHidden/>
    <w:rsid w:val="00582620"/>
    <w:rPr>
      <w:rFonts w:ascii="Times New Roman" w:eastAsia="Times New Roman" w:hAnsi="Times New Roman"/>
      <w:lang w:eastAsia="en-GB"/>
    </w:rPr>
  </w:style>
  <w:style w:type="character" w:styleId="FootnoteReference">
    <w:name w:val="footnote reference"/>
    <w:aliases w:val="Footnote dich,Ref,de nota al pie,Footnote text,ftref,BearingPoint,16 Point,Superscript 6 Point,fr,Footnote + Arial,10 pt,Black,(NECG) Footnote Reference,Footnote Reference1,Footnote refernce,ftrf,Error-Fußnotenzeichen5,f,f1,SUPERS,脚注引"/>
    <w:basedOn w:val="DefaultParagraphFont"/>
    <w:uiPriority w:val="99"/>
    <w:unhideWhenUsed/>
    <w:qFormat/>
    <w:rsid w:val="00582620"/>
    <w:rPr>
      <w:vertAlign w:val="superscript"/>
    </w:rPr>
  </w:style>
  <w:style w:type="table" w:styleId="TableGrid">
    <w:name w:val="Table Grid"/>
    <w:basedOn w:val="TableNormal"/>
    <w:uiPriority w:val="39"/>
    <w:rsid w:val="00582620"/>
    <w:rPr>
      <w:rFonts w:ascii="Times New Roman" w:eastAsia="Times New Roman" w:hAnsi="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2770F"/>
    <w:rPr>
      <w:color w:val="0563C1" w:themeColor="hyperlink"/>
      <w:u w:val="single"/>
    </w:rPr>
  </w:style>
  <w:style w:type="character" w:customStyle="1" w:styleId="UnresolvedMention1">
    <w:name w:val="Unresolved Mention1"/>
    <w:basedOn w:val="DefaultParagraphFont"/>
    <w:uiPriority w:val="99"/>
    <w:semiHidden/>
    <w:unhideWhenUsed/>
    <w:rsid w:val="0082770F"/>
    <w:rPr>
      <w:color w:val="605E5C"/>
      <w:shd w:val="clear" w:color="auto" w:fill="E1DFDD"/>
    </w:rPr>
  </w:style>
  <w:style w:type="character" w:styleId="CommentReference">
    <w:name w:val="annotation reference"/>
    <w:basedOn w:val="DefaultParagraphFont"/>
    <w:uiPriority w:val="99"/>
    <w:unhideWhenUsed/>
    <w:rsid w:val="00C86C80"/>
    <w:rPr>
      <w:sz w:val="16"/>
      <w:szCs w:val="16"/>
    </w:rPr>
  </w:style>
  <w:style w:type="paragraph" w:styleId="CommentText">
    <w:name w:val="annotation text"/>
    <w:basedOn w:val="Normal"/>
    <w:link w:val="CommentTextChar"/>
    <w:uiPriority w:val="99"/>
    <w:unhideWhenUsed/>
    <w:rsid w:val="00C86C80"/>
    <w:pPr>
      <w:spacing w:line="240" w:lineRule="auto"/>
    </w:pPr>
    <w:rPr>
      <w:sz w:val="20"/>
      <w:szCs w:val="20"/>
    </w:rPr>
  </w:style>
  <w:style w:type="character" w:customStyle="1" w:styleId="CommentTextChar">
    <w:name w:val="Comment Text Char"/>
    <w:basedOn w:val="DefaultParagraphFont"/>
    <w:link w:val="CommentText"/>
    <w:uiPriority w:val="99"/>
    <w:rsid w:val="00C86C80"/>
  </w:style>
  <w:style w:type="paragraph" w:styleId="CommentSubject">
    <w:name w:val="annotation subject"/>
    <w:basedOn w:val="CommentText"/>
    <w:next w:val="CommentText"/>
    <w:link w:val="CommentSubjectChar"/>
    <w:uiPriority w:val="99"/>
    <w:semiHidden/>
    <w:unhideWhenUsed/>
    <w:rsid w:val="00C86C80"/>
    <w:rPr>
      <w:b/>
      <w:bCs/>
    </w:rPr>
  </w:style>
  <w:style w:type="character" w:customStyle="1" w:styleId="CommentSubjectChar">
    <w:name w:val="Comment Subject Char"/>
    <w:basedOn w:val="CommentTextChar"/>
    <w:link w:val="CommentSubject"/>
    <w:uiPriority w:val="99"/>
    <w:semiHidden/>
    <w:rsid w:val="00C86C80"/>
    <w:rPr>
      <w:b/>
      <w:bCs/>
    </w:rPr>
  </w:style>
  <w:style w:type="paragraph" w:styleId="BalloonText">
    <w:name w:val="Balloon Text"/>
    <w:basedOn w:val="Normal"/>
    <w:link w:val="BalloonTextChar"/>
    <w:uiPriority w:val="99"/>
    <w:semiHidden/>
    <w:unhideWhenUsed/>
    <w:rsid w:val="00123F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F68"/>
    <w:rPr>
      <w:rFonts w:ascii="Segoe UI" w:hAnsi="Segoe UI" w:cs="Segoe UI"/>
      <w:sz w:val="18"/>
      <w:szCs w:val="18"/>
    </w:rPr>
  </w:style>
  <w:style w:type="character" w:customStyle="1" w:styleId="Heading2Char">
    <w:name w:val="Heading 2 Char"/>
    <w:basedOn w:val="DefaultParagraphFont"/>
    <w:link w:val="Heading2"/>
    <w:uiPriority w:val="9"/>
    <w:semiHidden/>
    <w:rsid w:val="00527705"/>
    <w:rPr>
      <w:rFonts w:asciiTheme="majorHAnsi" w:eastAsiaTheme="majorEastAsia" w:hAnsiTheme="majorHAnsi" w:cstheme="majorBidi"/>
      <w:color w:val="2F5496" w:themeColor="accent1" w:themeShade="BF"/>
      <w:sz w:val="26"/>
      <w:szCs w:val="26"/>
    </w:rPr>
  </w:style>
  <w:style w:type="character" w:styleId="Strong">
    <w:name w:val="Strong"/>
    <w:uiPriority w:val="22"/>
    <w:qFormat/>
    <w:rsid w:val="00D54C1D"/>
    <w:rPr>
      <w:b/>
      <w:bCs/>
    </w:rPr>
  </w:style>
  <w:style w:type="character" w:customStyle="1" w:styleId="Heading4Char">
    <w:name w:val="Heading 4 Char"/>
    <w:basedOn w:val="DefaultParagraphFont"/>
    <w:link w:val="Heading4"/>
    <w:uiPriority w:val="9"/>
    <w:semiHidden/>
    <w:rsid w:val="00BC42F1"/>
    <w:rPr>
      <w:rFonts w:asciiTheme="majorHAnsi" w:eastAsiaTheme="majorEastAsia" w:hAnsiTheme="majorHAnsi" w:cstheme="majorBidi"/>
      <w:i/>
      <w:iCs/>
      <w:color w:val="2F5496" w:themeColor="accent1" w:themeShade="BF"/>
      <w:sz w:val="22"/>
      <w:szCs w:val="22"/>
    </w:rPr>
  </w:style>
  <w:style w:type="character" w:customStyle="1" w:styleId="Heading1Char">
    <w:name w:val="Heading 1 Char"/>
    <w:basedOn w:val="DefaultParagraphFont"/>
    <w:link w:val="Heading1"/>
    <w:uiPriority w:val="9"/>
    <w:rsid w:val="00BC42F1"/>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5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EACE9-D5AF-49AE-9639-CC66ED15D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35</Pages>
  <Words>11872</Words>
  <Characters>67676</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
    </vt:vector>
  </TitlesOfParts>
  <Company>BAN QUYEN 21AK22.COM &amp; HIENPC.COM</Company>
  <LinksUpToDate>false</LinksUpToDate>
  <CharactersWithSpaces>79390</CharactersWithSpaces>
  <SharedDoc>false</SharedDoc>
  <HLinks>
    <vt:vector size="6" baseType="variant">
      <vt:variant>
        <vt:i4>2818166</vt:i4>
      </vt:variant>
      <vt:variant>
        <vt:i4>0</vt:i4>
      </vt:variant>
      <vt:variant>
        <vt:i4>0</vt:i4>
      </vt:variant>
      <vt:variant>
        <vt:i4>5</vt:i4>
      </vt:variant>
      <vt:variant>
        <vt:lpwstr>https://thuvienphapluat.vn/van-ban/Linh-vuc-khac/Luat-dieu-uoc-quoc-te-2016-303284.aspx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Thu Thao</dc:creator>
  <cp:lastModifiedBy>Le Phuong Tran</cp:lastModifiedBy>
  <cp:revision>5</cp:revision>
  <dcterms:created xsi:type="dcterms:W3CDTF">2026-01-09T03:52:00Z</dcterms:created>
  <dcterms:modified xsi:type="dcterms:W3CDTF">2026-01-09T07:33:00Z</dcterms:modified>
</cp:coreProperties>
</file>